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E3D" w14:textId="53BD6BEE" w:rsidR="0077727E" w:rsidRPr="00CF7B39" w:rsidRDefault="00E67699" w:rsidP="007772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</w:t>
      </w:r>
      <w:r w:rsidR="0077727E" w:rsidRPr="00CF7B39">
        <w:rPr>
          <w:rFonts w:ascii="Arial" w:hAnsi="Arial" w:cs="Arial"/>
          <w:b/>
          <w:sz w:val="20"/>
          <w:szCs w:val="20"/>
        </w:rPr>
        <w:t xml:space="preserve"> 3</w:t>
      </w:r>
      <w:r w:rsidR="00136C78" w:rsidRPr="00CF7B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MATRIZ DE</w:t>
      </w:r>
      <w:r w:rsidR="00136C78" w:rsidRPr="00CF7B39">
        <w:rPr>
          <w:rFonts w:ascii="Arial" w:hAnsi="Arial" w:cs="Arial"/>
          <w:b/>
          <w:sz w:val="20"/>
          <w:szCs w:val="20"/>
        </w:rPr>
        <w:t xml:space="preserve"> </w:t>
      </w:r>
      <w:r w:rsidR="0077727E" w:rsidRPr="00CF7B39">
        <w:rPr>
          <w:rFonts w:ascii="Arial" w:hAnsi="Arial" w:cs="Arial"/>
          <w:b/>
          <w:sz w:val="20"/>
          <w:szCs w:val="20"/>
        </w:rPr>
        <w:t>RIESGOS</w:t>
      </w:r>
    </w:p>
    <w:p w14:paraId="09226901" w14:textId="77777777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0822FEEB" w14:textId="78C0AE97" w:rsidR="00D70D7B" w:rsidRPr="00CF7B39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Para el presente </w:t>
      </w:r>
      <w:r w:rsidR="001A2CC4">
        <w:rPr>
          <w:rFonts w:ascii="Arial" w:hAnsi="Arial" w:cs="Arial"/>
          <w:sz w:val="20"/>
          <w:szCs w:val="20"/>
          <w:lang w:val="es-ES_tradnl" w:eastAsia="es-CO"/>
        </w:rPr>
        <w:t>Proceso de Contratación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, en atención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a la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3 del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Decreto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1082 de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2015, entiéndase por R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>iesgo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la probabilidad de ocurrencia de eventos aleatorios que afecten el desarrollo </w:t>
      </w:r>
      <w:proofErr w:type="gramStart"/>
      <w:r w:rsidRPr="00CF7B39">
        <w:rPr>
          <w:rFonts w:ascii="Arial" w:hAnsi="Arial" w:cs="Arial"/>
          <w:sz w:val="20"/>
          <w:szCs w:val="20"/>
          <w:lang w:val="es-ES_tradnl" w:eastAsia="es-CO"/>
        </w:rPr>
        <w:t>del mismo</w:t>
      </w:r>
      <w:proofErr w:type="gramEnd"/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, generando una variación sobre el resultado esperado, tanto en relación con los costos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como con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las actividades a desarrollar en la ejecución </w:t>
      </w:r>
      <w:r w:rsidR="00050966">
        <w:rPr>
          <w:rFonts w:ascii="Arial" w:hAnsi="Arial" w:cs="Arial"/>
          <w:sz w:val="20"/>
          <w:szCs w:val="20"/>
          <w:lang w:val="es-ES_tradnl" w:eastAsia="es-CO"/>
        </w:rPr>
        <w:t>del convenio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>.</w:t>
      </w:r>
    </w:p>
    <w:p w14:paraId="78757E00" w14:textId="77777777" w:rsidR="00B81B1F" w:rsidRPr="00CF7B39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E7008F5" w14:textId="429DEEFA" w:rsidR="00545461" w:rsidRPr="00CF7B39" w:rsidRDefault="006E6D9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acuerdo con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</w:t>
      </w:r>
      <w:r w:rsidR="00E67699">
        <w:rPr>
          <w:rFonts w:ascii="Arial" w:hAnsi="Arial" w:cs="Arial"/>
          <w:sz w:val="20"/>
          <w:szCs w:val="20"/>
          <w:lang w:val="es-ES_tradnl" w:eastAsia="es-CO"/>
        </w:rPr>
        <w:t>la ejecución del convenio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>.</w:t>
      </w:r>
    </w:p>
    <w:p w14:paraId="77031AF6" w14:textId="250AF235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FFAB3E5" w14:textId="4D8FE5C3" w:rsidR="006E6D9B" w:rsidRPr="00CF7B39" w:rsidRDefault="3100B65F" w:rsidP="5CE4DD3E">
      <w:pPr>
        <w:rPr>
          <w:rFonts w:ascii="Arial" w:hAnsi="Arial" w:cs="Arial"/>
          <w:sz w:val="20"/>
          <w:szCs w:val="20"/>
          <w:highlight w:val="lightGray"/>
          <w:lang w:val="es-ES" w:eastAsia="es-CO"/>
        </w:rPr>
      </w:pPr>
      <w:r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 xml:space="preserve">[La </w:t>
      </w:r>
      <w:r w:rsidR="30AC2D1C"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>E</w:t>
      </w:r>
      <w:r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 xml:space="preserve">ntidad </w:t>
      </w:r>
      <w:r w:rsidR="0EAF0020"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 xml:space="preserve">Estatal </w:t>
      </w:r>
      <w:r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 xml:space="preserve">debe diligenciar la Matriz teniendo en cuenta la naturaleza del </w:t>
      </w:r>
      <w:r w:rsidR="72DF08D5"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>c</w:t>
      </w:r>
      <w:r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>on</w:t>
      </w:r>
      <w:r w:rsidR="1DA5448E"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>venio y los riesgos inherentes a</w:t>
      </w:r>
      <w:r w:rsidR="076A6A91"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>l mismo</w:t>
      </w:r>
      <w:r w:rsidRPr="5CE4DD3E">
        <w:rPr>
          <w:rFonts w:ascii="Arial" w:hAnsi="Arial" w:cs="Arial"/>
          <w:sz w:val="20"/>
          <w:szCs w:val="20"/>
          <w:highlight w:val="lightGray"/>
          <w:lang w:val="es-ES" w:eastAsia="es-CO"/>
        </w:rPr>
        <w:t xml:space="preserve">] </w:t>
      </w:r>
    </w:p>
    <w:p w14:paraId="6AE0CF7D" w14:textId="4309164F" w:rsidR="0058222E" w:rsidRPr="00CF7B39" w:rsidRDefault="0058222E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ECF09CC" w:rsidR="005E5030" w:rsidRPr="00CF7B39" w:rsidRDefault="001246B3" w:rsidP="001246B3">
      <w:pPr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[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Entre los riesgos que deben tipificar</w:t>
      </w:r>
      <w:r w:rsidR="002F07B1">
        <w:rPr>
          <w:rFonts w:ascii="Arial" w:hAnsi="Arial" w:cs="Arial"/>
          <w:sz w:val="20"/>
          <w:szCs w:val="20"/>
          <w:highlight w:val="lightGray"/>
          <w:lang w:val="es-ES_tradnl" w:eastAsia="es-CO"/>
        </w:rPr>
        <w:t>se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, estimar</w:t>
      </w:r>
      <w:r w:rsidR="002F07B1">
        <w:rPr>
          <w:rFonts w:ascii="Arial" w:hAnsi="Arial" w:cs="Arial"/>
          <w:sz w:val="20"/>
          <w:szCs w:val="20"/>
          <w:highlight w:val="lightGray"/>
          <w:lang w:val="es-ES_tradnl" w:eastAsia="es-CO"/>
        </w:rPr>
        <w:t>se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 y asignar</w:t>
      </w:r>
      <w:r w:rsidR="002F07B1">
        <w:rPr>
          <w:rFonts w:ascii="Arial" w:hAnsi="Arial" w:cs="Arial"/>
          <w:sz w:val="20"/>
          <w:szCs w:val="20"/>
          <w:highlight w:val="lightGray"/>
          <w:lang w:val="es-ES_tradnl" w:eastAsia="es-CO"/>
        </w:rPr>
        <w:t>se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 se deberá</w:t>
      </w:r>
      <w:r w:rsidR="002F07B1">
        <w:rPr>
          <w:rFonts w:ascii="Arial" w:hAnsi="Arial" w:cs="Arial"/>
          <w:sz w:val="20"/>
          <w:szCs w:val="20"/>
          <w:highlight w:val="lightGray"/>
          <w:lang w:val="es-ES_tradnl" w:eastAsia="es-CO"/>
        </w:rPr>
        <w:t>n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 tener en cuenta el de corrupción y la relación directa que existe entre este y los riesgos financiero, legal y reputaciona</w:t>
      </w: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l]</w:t>
      </w:r>
    </w:p>
    <w:p w14:paraId="50AA65CC" w14:textId="77777777" w:rsidR="005E5030" w:rsidRPr="00CF7B39" w:rsidRDefault="005E5030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CF7B39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F7B39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168C9C57" w14:textId="35AC949D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3C397B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13A7" w14:textId="77777777" w:rsidR="00395AE2" w:rsidRDefault="00395AE2" w:rsidP="00091875">
      <w:pPr>
        <w:spacing w:line="240" w:lineRule="auto"/>
      </w:pPr>
      <w:r>
        <w:separator/>
      </w:r>
    </w:p>
  </w:endnote>
  <w:endnote w:type="continuationSeparator" w:id="0">
    <w:p w14:paraId="04A698C4" w14:textId="77777777" w:rsidR="00395AE2" w:rsidRDefault="00395AE2" w:rsidP="00091875">
      <w:pPr>
        <w:spacing w:line="240" w:lineRule="auto"/>
      </w:pPr>
      <w:r>
        <w:continuationSeparator/>
      </w:r>
    </w:p>
  </w:endnote>
  <w:endnote w:type="continuationNotice" w:id="1">
    <w:p w14:paraId="47B30944" w14:textId="77777777" w:rsidR="00395AE2" w:rsidRDefault="00395A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 w:rsidP="00CF7B39">
        <w:pPr>
          <w:pStyle w:val="Piedepgina"/>
          <w:jc w:val="center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F6022F" w:rsidRPr="00F6022F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834"/>
      <w:gridCol w:w="2089"/>
      <w:gridCol w:w="1077"/>
      <w:gridCol w:w="308"/>
    </w:tblGrid>
    <w:tr w:rsidR="007633A4" w:rsidRPr="007B2A82" w14:paraId="3F1978E4" w14:textId="77777777" w:rsidTr="007633A4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08BD797" w14:textId="77777777" w:rsidR="007633A4" w:rsidRPr="007B2A82" w:rsidRDefault="007633A4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DA7E51" w14:textId="1CEE5A3B" w:rsidR="007633A4" w:rsidRPr="007B2A82" w:rsidRDefault="003F26A2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DD4053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CCE-EICP-FM-163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2CC7AF" w14:textId="77777777" w:rsidR="007633A4" w:rsidRPr="007B2A82" w:rsidRDefault="007633A4" w:rsidP="007633A4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CF571C0" w14:textId="7EF3CD1C" w:rsidR="007633A4" w:rsidRPr="007B2A82" w:rsidRDefault="003F26A2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>1</w:t>
          </w:r>
        </w:p>
      </w:tc>
    </w:tr>
  </w:tbl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AC2F" w14:textId="77777777" w:rsidR="00395AE2" w:rsidRDefault="00395AE2" w:rsidP="00091875">
      <w:pPr>
        <w:spacing w:line="240" w:lineRule="auto"/>
      </w:pPr>
      <w:r>
        <w:separator/>
      </w:r>
    </w:p>
  </w:footnote>
  <w:footnote w:type="continuationSeparator" w:id="0">
    <w:p w14:paraId="615F3F43" w14:textId="77777777" w:rsidR="00395AE2" w:rsidRDefault="00395AE2" w:rsidP="00091875">
      <w:pPr>
        <w:spacing w:line="240" w:lineRule="auto"/>
      </w:pPr>
      <w:r>
        <w:continuationSeparator/>
      </w:r>
    </w:p>
  </w:footnote>
  <w:footnote w:type="continuationNotice" w:id="1">
    <w:p w14:paraId="2330EBB7" w14:textId="77777777" w:rsidR="00395AE2" w:rsidRDefault="00395A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AB75" w14:textId="42466B24" w:rsidR="00D5252D" w:rsidRDefault="00D5252D" w:rsidP="00D5252D">
    <w:pPr>
      <w:pStyle w:val="Encabezado"/>
      <w:tabs>
        <w:tab w:val="clear" w:pos="4419"/>
        <w:tab w:val="clear" w:pos="8838"/>
        <w:tab w:val="left" w:pos="3405"/>
      </w:tabs>
    </w:pPr>
    <w:r>
      <w:tab/>
    </w:r>
  </w:p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94"/>
      <w:gridCol w:w="5060"/>
      <w:gridCol w:w="1035"/>
      <w:gridCol w:w="2209"/>
    </w:tblGrid>
    <w:tr w:rsidR="007B2A82" w:rsidRPr="007B2A82" w14:paraId="584614E7" w14:textId="77777777" w:rsidTr="00462D6F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440CAA54" w14:textId="42FE1E45" w:rsidR="00D5252D" w:rsidRPr="007B2A82" w:rsidRDefault="00E67699" w:rsidP="00D5252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MATRIZ DE </w:t>
          </w:r>
          <w:r w:rsidR="00D5252D" w:rsidRPr="007B2A82">
            <w:rPr>
              <w:rFonts w:ascii="Arial" w:hAnsi="Arial" w:cs="Arial"/>
              <w:b/>
              <w:sz w:val="16"/>
              <w:szCs w:val="16"/>
            </w:rPr>
            <w:t>RIESGOS</w:t>
          </w:r>
        </w:p>
        <w:p w14:paraId="34EF380D" w14:textId="322B104B" w:rsidR="00D5252D" w:rsidRPr="007B2A82" w:rsidRDefault="00E67699" w:rsidP="00D5252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CONVENIO SOLIDARIO PARA LA EJECUCION DE OBRAS</w:t>
          </w:r>
          <w:r w:rsidR="00D5252D" w:rsidRPr="007B2A82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</w:tr>
    <w:tr w:rsidR="007B2A82" w:rsidRPr="007B2A82" w14:paraId="678BCEBD" w14:textId="77777777" w:rsidTr="00462D6F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139CB504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7DD91EC9" w14:textId="6C784163" w:rsidR="00D5252D" w:rsidRPr="007B2A82" w:rsidRDefault="003F26A2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590A10">
            <w:rPr>
              <w:rFonts w:ascii="Arial" w:eastAsia="Arial" w:hAnsi="Arial" w:cs="Arial"/>
              <w:b/>
              <w:sz w:val="16"/>
              <w:szCs w:val="16"/>
            </w:rPr>
            <w:t>CCE-EICP-FM-163</w:t>
          </w:r>
        </w:p>
      </w:tc>
      <w:tc>
        <w:tcPr>
          <w:tcW w:w="539" w:type="pct"/>
          <w:shd w:val="clear" w:color="auto" w:fill="auto"/>
          <w:vAlign w:val="center"/>
        </w:tcPr>
        <w:p w14:paraId="0D7EF80A" w14:textId="77777777" w:rsidR="00D5252D" w:rsidRPr="007B2A82" w:rsidRDefault="00D5252D" w:rsidP="00D5252D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5AFE4437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B2A8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B2A82">
            <w:rPr>
              <w:rFonts w:ascii="Arial" w:eastAsia="Arial" w:hAnsi="Arial" w:cs="Arial"/>
              <w:sz w:val="16"/>
              <w:szCs w:val="16"/>
            </w:rPr>
            <w:instrText xml:space="preserve"> PAGE </w:instrTex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B2A82">
            <w:rPr>
              <w:rFonts w:ascii="Arial" w:eastAsia="Arial" w:hAnsi="Arial" w:cs="Arial"/>
              <w:sz w:val="16"/>
              <w:szCs w:val="16"/>
            </w:rPr>
            <w:t>20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7B2A82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B2A82">
            <w:rPr>
              <w:rFonts w:ascii="Arial" w:eastAsia="Arial" w:hAnsi="Arial" w:cs="Arial"/>
              <w:sz w:val="16"/>
              <w:szCs w:val="16"/>
            </w:rPr>
            <w:instrText xml:space="preserve"> NUMPAGES </w:instrTex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B2A82">
            <w:rPr>
              <w:rFonts w:ascii="Arial" w:eastAsia="Arial" w:hAnsi="Arial" w:cs="Arial"/>
              <w:sz w:val="16"/>
              <w:szCs w:val="16"/>
            </w:rPr>
            <w:t>20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7B2A82" w:rsidRPr="007B2A82" w14:paraId="69DA7E9B" w14:textId="77777777" w:rsidTr="00462D6F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798723EA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5079C07E" w14:textId="5DA34167" w:rsidR="00D5252D" w:rsidRPr="007B2A82" w:rsidRDefault="003F26A2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</w:tbl>
  <w:p w14:paraId="650FC3D2" w14:textId="4E826698" w:rsidR="38A4A234" w:rsidRDefault="38A4A234" w:rsidP="00CF7B39">
    <w:pPr>
      <w:pStyle w:val="Encabezado"/>
      <w:tabs>
        <w:tab w:val="clear" w:pos="4419"/>
        <w:tab w:val="clear" w:pos="8838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083245">
    <w:abstractNumId w:val="6"/>
  </w:num>
  <w:num w:numId="2" w16cid:durableId="171453042">
    <w:abstractNumId w:val="6"/>
  </w:num>
  <w:num w:numId="3" w16cid:durableId="327904777">
    <w:abstractNumId w:val="6"/>
  </w:num>
  <w:num w:numId="4" w16cid:durableId="965307374">
    <w:abstractNumId w:val="6"/>
  </w:num>
  <w:num w:numId="5" w16cid:durableId="1586181542">
    <w:abstractNumId w:val="6"/>
  </w:num>
  <w:num w:numId="6" w16cid:durableId="391079786">
    <w:abstractNumId w:val="6"/>
  </w:num>
  <w:num w:numId="7" w16cid:durableId="1476986874">
    <w:abstractNumId w:val="6"/>
  </w:num>
  <w:num w:numId="8" w16cid:durableId="1277760166">
    <w:abstractNumId w:val="6"/>
  </w:num>
  <w:num w:numId="9" w16cid:durableId="475608939">
    <w:abstractNumId w:val="6"/>
  </w:num>
  <w:num w:numId="10" w16cid:durableId="659967666">
    <w:abstractNumId w:val="3"/>
  </w:num>
  <w:num w:numId="11" w16cid:durableId="1523280761">
    <w:abstractNumId w:val="1"/>
  </w:num>
  <w:num w:numId="12" w16cid:durableId="1349217556">
    <w:abstractNumId w:val="21"/>
  </w:num>
  <w:num w:numId="13" w16cid:durableId="1116756875">
    <w:abstractNumId w:val="29"/>
  </w:num>
  <w:num w:numId="14" w16cid:durableId="840659640">
    <w:abstractNumId w:val="14"/>
  </w:num>
  <w:num w:numId="15" w16cid:durableId="1296326153">
    <w:abstractNumId w:val="16"/>
  </w:num>
  <w:num w:numId="16" w16cid:durableId="580020298">
    <w:abstractNumId w:val="0"/>
  </w:num>
  <w:num w:numId="17" w16cid:durableId="766315000">
    <w:abstractNumId w:val="2"/>
  </w:num>
  <w:num w:numId="18" w16cid:durableId="1182360137">
    <w:abstractNumId w:val="9"/>
  </w:num>
  <w:num w:numId="19" w16cid:durableId="618344165">
    <w:abstractNumId w:val="4"/>
  </w:num>
  <w:num w:numId="20" w16cid:durableId="1839926696">
    <w:abstractNumId w:val="18"/>
  </w:num>
  <w:num w:numId="21" w16cid:durableId="741832387">
    <w:abstractNumId w:val="7"/>
  </w:num>
  <w:num w:numId="22" w16cid:durableId="1264919653">
    <w:abstractNumId w:val="27"/>
  </w:num>
  <w:num w:numId="23" w16cid:durableId="1523976888">
    <w:abstractNumId w:val="11"/>
  </w:num>
  <w:num w:numId="24" w16cid:durableId="779375542">
    <w:abstractNumId w:val="12"/>
  </w:num>
  <w:num w:numId="25" w16cid:durableId="2130204546">
    <w:abstractNumId w:val="5"/>
  </w:num>
  <w:num w:numId="26" w16cid:durableId="982001077">
    <w:abstractNumId w:val="17"/>
  </w:num>
  <w:num w:numId="27" w16cid:durableId="1792432678">
    <w:abstractNumId w:val="15"/>
  </w:num>
  <w:num w:numId="28" w16cid:durableId="2123960442">
    <w:abstractNumId w:val="10"/>
  </w:num>
  <w:num w:numId="29" w16cid:durableId="1482888917">
    <w:abstractNumId w:val="25"/>
  </w:num>
  <w:num w:numId="30" w16cid:durableId="1915579970">
    <w:abstractNumId w:val="26"/>
  </w:num>
  <w:num w:numId="31" w16cid:durableId="549538470">
    <w:abstractNumId w:val="24"/>
  </w:num>
  <w:num w:numId="32" w16cid:durableId="722682572">
    <w:abstractNumId w:val="13"/>
  </w:num>
  <w:num w:numId="33" w16cid:durableId="1273971808">
    <w:abstractNumId w:val="23"/>
  </w:num>
  <w:num w:numId="34" w16cid:durableId="2036496395">
    <w:abstractNumId w:val="8"/>
  </w:num>
  <w:num w:numId="35" w16cid:durableId="721251347">
    <w:abstractNumId w:val="22"/>
  </w:num>
  <w:num w:numId="36" w16cid:durableId="1125074974">
    <w:abstractNumId w:val="28"/>
  </w:num>
  <w:num w:numId="37" w16cid:durableId="132793510">
    <w:abstractNumId w:val="20"/>
  </w:num>
  <w:num w:numId="38" w16cid:durableId="9740631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F8"/>
    <w:rsid w:val="00010A03"/>
    <w:rsid w:val="000150D7"/>
    <w:rsid w:val="00022C23"/>
    <w:rsid w:val="00033F45"/>
    <w:rsid w:val="00037A28"/>
    <w:rsid w:val="00050966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5102"/>
    <w:rsid w:val="001477DE"/>
    <w:rsid w:val="0015719E"/>
    <w:rsid w:val="001A2CC4"/>
    <w:rsid w:val="001C1434"/>
    <w:rsid w:val="001D1F23"/>
    <w:rsid w:val="001E7630"/>
    <w:rsid w:val="00277255"/>
    <w:rsid w:val="002D1AFB"/>
    <w:rsid w:val="002F07B1"/>
    <w:rsid w:val="003322F8"/>
    <w:rsid w:val="003558EC"/>
    <w:rsid w:val="00374B32"/>
    <w:rsid w:val="00375454"/>
    <w:rsid w:val="0039239D"/>
    <w:rsid w:val="00395AE2"/>
    <w:rsid w:val="003B7338"/>
    <w:rsid w:val="003C397B"/>
    <w:rsid w:val="003E331F"/>
    <w:rsid w:val="003E4428"/>
    <w:rsid w:val="003E6D71"/>
    <w:rsid w:val="003F26A2"/>
    <w:rsid w:val="003F50E3"/>
    <w:rsid w:val="00405EC2"/>
    <w:rsid w:val="004338C5"/>
    <w:rsid w:val="00443FA6"/>
    <w:rsid w:val="00462D6F"/>
    <w:rsid w:val="00490F03"/>
    <w:rsid w:val="004A089E"/>
    <w:rsid w:val="004B2518"/>
    <w:rsid w:val="004D7C35"/>
    <w:rsid w:val="004E3B5C"/>
    <w:rsid w:val="004E5054"/>
    <w:rsid w:val="004F5C6F"/>
    <w:rsid w:val="00507FAA"/>
    <w:rsid w:val="00511F46"/>
    <w:rsid w:val="00513343"/>
    <w:rsid w:val="005153BC"/>
    <w:rsid w:val="00540CF2"/>
    <w:rsid w:val="00545461"/>
    <w:rsid w:val="00571D2E"/>
    <w:rsid w:val="005752CE"/>
    <w:rsid w:val="0058222E"/>
    <w:rsid w:val="00590A10"/>
    <w:rsid w:val="005E3700"/>
    <w:rsid w:val="005E5030"/>
    <w:rsid w:val="00686C25"/>
    <w:rsid w:val="006A3288"/>
    <w:rsid w:val="006B4FEE"/>
    <w:rsid w:val="006C0777"/>
    <w:rsid w:val="006C3AC4"/>
    <w:rsid w:val="006E6D9B"/>
    <w:rsid w:val="007115DA"/>
    <w:rsid w:val="00721886"/>
    <w:rsid w:val="00762556"/>
    <w:rsid w:val="007633A4"/>
    <w:rsid w:val="0076567A"/>
    <w:rsid w:val="0077727E"/>
    <w:rsid w:val="007B2A82"/>
    <w:rsid w:val="007B33E6"/>
    <w:rsid w:val="007C5B18"/>
    <w:rsid w:val="007C702A"/>
    <w:rsid w:val="007E1A1D"/>
    <w:rsid w:val="007F6E90"/>
    <w:rsid w:val="00805ECB"/>
    <w:rsid w:val="00815604"/>
    <w:rsid w:val="008337B2"/>
    <w:rsid w:val="00833F3B"/>
    <w:rsid w:val="00841B5A"/>
    <w:rsid w:val="008537E3"/>
    <w:rsid w:val="0085653A"/>
    <w:rsid w:val="0085672F"/>
    <w:rsid w:val="00874392"/>
    <w:rsid w:val="00885039"/>
    <w:rsid w:val="008D7C1C"/>
    <w:rsid w:val="008E39CA"/>
    <w:rsid w:val="009321E7"/>
    <w:rsid w:val="00947E9E"/>
    <w:rsid w:val="009771F1"/>
    <w:rsid w:val="009C1930"/>
    <w:rsid w:val="009E77AD"/>
    <w:rsid w:val="009F3A90"/>
    <w:rsid w:val="00A1437D"/>
    <w:rsid w:val="00A411F2"/>
    <w:rsid w:val="00A53339"/>
    <w:rsid w:val="00A802EF"/>
    <w:rsid w:val="00A9107A"/>
    <w:rsid w:val="00A97889"/>
    <w:rsid w:val="00AA4145"/>
    <w:rsid w:val="00AB5ABA"/>
    <w:rsid w:val="00AB5F8B"/>
    <w:rsid w:val="00AE2ECB"/>
    <w:rsid w:val="00B26E25"/>
    <w:rsid w:val="00B30900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E217D"/>
    <w:rsid w:val="00BF3A5C"/>
    <w:rsid w:val="00BF647D"/>
    <w:rsid w:val="00C53FEB"/>
    <w:rsid w:val="00C61BDB"/>
    <w:rsid w:val="00C71F76"/>
    <w:rsid w:val="00CA2EB5"/>
    <w:rsid w:val="00CB7B21"/>
    <w:rsid w:val="00CB7D17"/>
    <w:rsid w:val="00CD4E92"/>
    <w:rsid w:val="00CF543A"/>
    <w:rsid w:val="00CF6741"/>
    <w:rsid w:val="00CF7B39"/>
    <w:rsid w:val="00D13765"/>
    <w:rsid w:val="00D41953"/>
    <w:rsid w:val="00D5252D"/>
    <w:rsid w:val="00D70D7B"/>
    <w:rsid w:val="00D802B8"/>
    <w:rsid w:val="00D86ECC"/>
    <w:rsid w:val="00DA2321"/>
    <w:rsid w:val="00DD4300"/>
    <w:rsid w:val="00DF421A"/>
    <w:rsid w:val="00E523B4"/>
    <w:rsid w:val="00E52F4D"/>
    <w:rsid w:val="00E56873"/>
    <w:rsid w:val="00E67699"/>
    <w:rsid w:val="00F6022F"/>
    <w:rsid w:val="00F63350"/>
    <w:rsid w:val="00F77C04"/>
    <w:rsid w:val="00F86A14"/>
    <w:rsid w:val="00FD3BD6"/>
    <w:rsid w:val="00FD3DFC"/>
    <w:rsid w:val="00FF37BF"/>
    <w:rsid w:val="076A6A91"/>
    <w:rsid w:val="0EAF0020"/>
    <w:rsid w:val="13A0BA75"/>
    <w:rsid w:val="1788631C"/>
    <w:rsid w:val="1DA5448E"/>
    <w:rsid w:val="30AC2D1C"/>
    <w:rsid w:val="3100B65F"/>
    <w:rsid w:val="38A4A234"/>
    <w:rsid w:val="5CE4DD3E"/>
    <w:rsid w:val="72DF08D5"/>
    <w:rsid w:val="7D77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4A344"/>
  <w15:docId w15:val="{CC1693D4-16EA-487E-BC18-F31406C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Ttulo">
    <w:name w:val="Title"/>
    <w:basedOn w:val="Normal"/>
    <w:next w:val="ParrafoNmerado"/>
    <w:link w:val="Ttul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>Juan David Montoya Penagos</DisplayName>
        <AccountId>2048</AccountId>
        <AccountType/>
      </UserInfo>
      <UserInfo>
        <DisplayName>Martha Alicia Romero Vargas</DisplayName>
        <AccountId>1497</AccountId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6fefc81145b88c108162955c226470b5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23856a95c4658442fdcd06593afacd42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6cb9e4b-f1d1-4245-83ec-6cad768d538a"/>
    <ds:schemaRef ds:uri="http://purl.org/dc/elements/1.1/"/>
    <ds:schemaRef ds:uri="http://www.w3.org/XML/1998/namespace"/>
    <ds:schemaRef ds:uri="http://schemas.microsoft.com/office/2006/documentManagement/types"/>
    <ds:schemaRef ds:uri="9d85dbaf-23eb-4e57-a637-93dcacc8b1a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572ED4-AC92-4388-8C0C-96F864E43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67854-7D2F-48B0-A7E0-5684CAF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cp:lastModifiedBy>Carlos Mario Castrillon Endo</cp:lastModifiedBy>
  <cp:revision>3</cp:revision>
  <cp:lastPrinted>2023-06-30T22:04:00Z</cp:lastPrinted>
  <dcterms:created xsi:type="dcterms:W3CDTF">2023-06-30T22:04:00Z</dcterms:created>
  <dcterms:modified xsi:type="dcterms:W3CDTF">2023-06-30T22:04:00Z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