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212C" w14:textId="69B2B31E" w:rsidR="009A67BC" w:rsidRPr="00F90E42" w:rsidRDefault="00540E0E" w:rsidP="00540E0E">
      <w:pPr>
        <w:jc w:val="center"/>
        <w:rPr>
          <w:rFonts w:ascii="Arial" w:hAnsi="Arial" w:cs="Arial"/>
          <w:b/>
          <w:sz w:val="22"/>
          <w:lang w:val="es-CO"/>
        </w:rPr>
      </w:pPr>
      <w:r w:rsidRPr="00F90E42">
        <w:rPr>
          <w:rFonts w:ascii="Arial" w:hAnsi="Arial" w:cs="Arial"/>
          <w:b/>
          <w:sz w:val="22"/>
          <w:lang w:val="es-CO"/>
        </w:rPr>
        <w:t xml:space="preserve">MINUTA DEL </w:t>
      </w:r>
      <w:r w:rsidR="00F90E42" w:rsidRPr="00F90E42">
        <w:rPr>
          <w:rFonts w:ascii="Arial" w:hAnsi="Arial" w:cs="Arial"/>
          <w:b/>
          <w:sz w:val="22"/>
          <w:lang w:val="es-CO"/>
        </w:rPr>
        <w:t>CONVENIO SOLIDARIO</w:t>
      </w:r>
    </w:p>
    <w:p w14:paraId="414ACD22" w14:textId="77777777" w:rsidR="00540E0E" w:rsidRPr="00F90E42" w:rsidRDefault="00540E0E" w:rsidP="00540E0E">
      <w:pPr>
        <w:rPr>
          <w:rFonts w:ascii="Arial" w:hAnsi="Arial" w:cs="Arial"/>
          <w:sz w:val="22"/>
          <w:highlight w:val="darkGray"/>
          <w:lang w:val="es-CO"/>
        </w:rPr>
      </w:pPr>
    </w:p>
    <w:p w14:paraId="32E4F431" w14:textId="77777777" w:rsidR="00A73D41" w:rsidRPr="00F90E42" w:rsidRDefault="00A73D41" w:rsidP="00A73D41">
      <w:pPr>
        <w:tabs>
          <w:tab w:val="center" w:pos="5119"/>
          <w:tab w:val="right" w:pos="9538"/>
        </w:tabs>
        <w:jc w:val="center"/>
        <w:rPr>
          <w:rFonts w:ascii="Arial" w:hAnsi="Arial" w:cs="Arial"/>
          <w:b/>
          <w:bCs/>
          <w:sz w:val="22"/>
          <w:lang w:val="es-CO"/>
        </w:rPr>
      </w:pPr>
      <w:r w:rsidRPr="00F90E42">
        <w:rPr>
          <w:rFonts w:ascii="Arial" w:hAnsi="Arial" w:cs="Arial"/>
          <w:b/>
          <w:bCs/>
          <w:sz w:val="22"/>
        </w:rPr>
        <w:t>INTRODUCCIÓN</w:t>
      </w:r>
    </w:p>
    <w:p w14:paraId="1478BABE" w14:textId="77777777" w:rsidR="00A73D41" w:rsidRPr="00F90E42" w:rsidRDefault="00A73D41" w:rsidP="00A73D41">
      <w:pPr>
        <w:tabs>
          <w:tab w:val="center" w:pos="5119"/>
          <w:tab w:val="right" w:pos="9538"/>
        </w:tabs>
        <w:jc w:val="center"/>
        <w:rPr>
          <w:rFonts w:ascii="Arial" w:hAnsi="Arial" w:cs="Arial"/>
          <w:b/>
          <w:bCs/>
          <w:sz w:val="22"/>
        </w:rPr>
      </w:pPr>
    </w:p>
    <w:p w14:paraId="76A0D4AD" w14:textId="5BE77A00" w:rsidR="00A73D41" w:rsidRPr="00F90E42" w:rsidRDefault="00A73D41" w:rsidP="00A73D41">
      <w:pPr>
        <w:rPr>
          <w:rFonts w:ascii="Arial" w:hAnsi="Arial" w:cs="Arial"/>
          <w:sz w:val="22"/>
          <w:highlight w:val="lightGray"/>
          <w:lang w:val="es-CO"/>
        </w:rPr>
      </w:pPr>
      <w:r w:rsidRPr="00F90E42">
        <w:rPr>
          <w:rFonts w:ascii="Arial" w:hAnsi="Arial" w:cs="Arial"/>
          <w:sz w:val="22"/>
          <w:highlight w:val="lightGray"/>
          <w:lang w:val="es-CO"/>
        </w:rPr>
        <w:t xml:space="preserve">[Este documento contiene las condiciones para ser incorporadas por las </w:t>
      </w:r>
      <w:r w:rsidR="6C4FB8FC" w:rsidRPr="7F75E976">
        <w:rPr>
          <w:rFonts w:ascii="Arial" w:hAnsi="Arial" w:cs="Arial"/>
          <w:sz w:val="22"/>
          <w:highlight w:val="lightGray"/>
          <w:lang w:val="es-CO"/>
        </w:rPr>
        <w:t>E</w:t>
      </w:r>
      <w:r w:rsidRPr="7F75E976">
        <w:rPr>
          <w:rFonts w:ascii="Arial" w:hAnsi="Arial" w:cs="Arial"/>
          <w:sz w:val="22"/>
          <w:highlight w:val="lightGray"/>
          <w:lang w:val="es-CO"/>
        </w:rPr>
        <w:t xml:space="preserve">ntidades </w:t>
      </w:r>
      <w:r w:rsidR="3FD41D96" w:rsidRPr="7F75E976">
        <w:rPr>
          <w:rFonts w:ascii="Arial" w:hAnsi="Arial" w:cs="Arial"/>
          <w:sz w:val="22"/>
          <w:highlight w:val="lightGray"/>
          <w:lang w:val="es-CO"/>
        </w:rPr>
        <w:t>E</w:t>
      </w:r>
      <w:r w:rsidRPr="00F90E42">
        <w:rPr>
          <w:rFonts w:ascii="Arial" w:hAnsi="Arial" w:cs="Arial"/>
          <w:sz w:val="22"/>
          <w:highlight w:val="lightGray"/>
          <w:lang w:val="es-CO"/>
        </w:rPr>
        <w:t xml:space="preserve">statales en las minutas para convenios solidarios para la ejecución de obras. El contenido de la minuta debe ser consistente con la información de los estudios y documentos previos elaborados por la </w:t>
      </w:r>
      <w:r w:rsidR="661840CA" w:rsidRPr="7F75E976">
        <w:rPr>
          <w:rFonts w:ascii="Arial" w:hAnsi="Arial" w:cs="Arial"/>
          <w:sz w:val="22"/>
          <w:highlight w:val="lightGray"/>
          <w:lang w:val="es-CO"/>
        </w:rPr>
        <w:t>E</w:t>
      </w:r>
      <w:r w:rsidRPr="7F75E976">
        <w:rPr>
          <w:rFonts w:ascii="Arial" w:hAnsi="Arial" w:cs="Arial"/>
          <w:sz w:val="22"/>
          <w:highlight w:val="lightGray"/>
          <w:lang w:val="es-CO"/>
        </w:rPr>
        <w:t>ntidad</w:t>
      </w:r>
      <w:r w:rsidR="0C9D44C7" w:rsidRPr="7F75E976">
        <w:rPr>
          <w:rFonts w:ascii="Arial" w:hAnsi="Arial" w:cs="Arial"/>
          <w:sz w:val="22"/>
          <w:highlight w:val="lightGray"/>
          <w:lang w:val="es-CO"/>
        </w:rPr>
        <w:t xml:space="preserve"> Estatal</w:t>
      </w:r>
      <w:r w:rsidRPr="00F90E42">
        <w:rPr>
          <w:rFonts w:ascii="Arial" w:hAnsi="Arial" w:cs="Arial"/>
          <w:sz w:val="22"/>
          <w:highlight w:val="lightGray"/>
          <w:lang w:val="es-CO"/>
        </w:rPr>
        <w:t>]</w:t>
      </w:r>
    </w:p>
    <w:p w14:paraId="69D5D9A5" w14:textId="4C0B7F8F" w:rsidR="00390A1C" w:rsidRPr="00F90E42" w:rsidRDefault="00390A1C" w:rsidP="00A73D41">
      <w:pPr>
        <w:rPr>
          <w:rFonts w:ascii="Arial" w:hAnsi="Arial" w:cs="Arial"/>
          <w:sz w:val="22"/>
          <w:highlight w:val="lightGray"/>
          <w:lang w:val="es-CO"/>
        </w:rPr>
      </w:pPr>
    </w:p>
    <w:p w14:paraId="7FFB38AA" w14:textId="6DB26E76" w:rsidR="00390A1C" w:rsidRPr="00F90E42" w:rsidRDefault="00390A1C" w:rsidP="3A2F7FD8">
      <w:pPr>
        <w:rPr>
          <w:rFonts w:ascii="Arial" w:hAnsi="Arial" w:cs="Arial"/>
          <w:sz w:val="22"/>
          <w:highlight w:val="lightGray"/>
          <w:lang w:val="es-CO"/>
        </w:rPr>
      </w:pPr>
      <w:r w:rsidRPr="3A2F7FD8">
        <w:rPr>
          <w:rFonts w:ascii="Arial" w:hAnsi="Arial" w:cs="Arial"/>
          <w:sz w:val="22"/>
          <w:highlight w:val="lightGray"/>
          <w:lang w:val="es-CO"/>
        </w:rPr>
        <w:t>[La Entidad</w:t>
      </w:r>
      <w:r w:rsidRPr="7F75E976">
        <w:rPr>
          <w:rFonts w:ascii="Arial" w:hAnsi="Arial" w:cs="Arial"/>
          <w:sz w:val="22"/>
          <w:highlight w:val="lightGray"/>
          <w:lang w:val="es-CO"/>
        </w:rPr>
        <w:t xml:space="preserve"> </w:t>
      </w:r>
      <w:r w:rsidR="6D146C1B" w:rsidRPr="7F75E976">
        <w:rPr>
          <w:rFonts w:ascii="Arial" w:hAnsi="Arial" w:cs="Arial"/>
          <w:sz w:val="22"/>
          <w:highlight w:val="lightGray"/>
          <w:lang w:val="es-CO"/>
        </w:rPr>
        <w:t>Estatal</w:t>
      </w:r>
      <w:r w:rsidRPr="3A2F7FD8">
        <w:rPr>
          <w:rFonts w:ascii="Arial" w:hAnsi="Arial" w:cs="Arial"/>
          <w:sz w:val="22"/>
          <w:highlight w:val="lightGray"/>
          <w:lang w:val="es-CO"/>
        </w:rPr>
        <w:t xml:space="preserve"> de</w:t>
      </w:r>
      <w:r w:rsidR="5F7FC99C" w:rsidRPr="3A2F7FD8">
        <w:rPr>
          <w:rFonts w:ascii="Arial" w:hAnsi="Arial" w:cs="Arial"/>
          <w:sz w:val="22"/>
          <w:highlight w:val="lightGray"/>
          <w:lang w:val="es-CO"/>
        </w:rPr>
        <w:t>berá</w:t>
      </w:r>
      <w:r w:rsidRPr="3A2F7FD8">
        <w:rPr>
          <w:rFonts w:ascii="Arial" w:hAnsi="Arial" w:cs="Arial"/>
          <w:sz w:val="22"/>
          <w:highlight w:val="lightGray"/>
          <w:lang w:val="es-CO"/>
        </w:rPr>
        <w:t xml:space="preserve"> incluir el contenido mínimo del presente Documento</w:t>
      </w:r>
      <w:r w:rsidR="5E2C0D74" w:rsidRPr="3A2F7FD8">
        <w:rPr>
          <w:rFonts w:ascii="Arial" w:hAnsi="Arial" w:cs="Arial"/>
          <w:sz w:val="22"/>
          <w:highlight w:val="lightGray"/>
          <w:lang w:val="es-CO"/>
        </w:rPr>
        <w:t xml:space="preserve"> en las minutas de los convenios solidarios que vaya a celebrar, e incluso</w:t>
      </w:r>
      <w:r w:rsidR="00113430">
        <w:rPr>
          <w:rFonts w:ascii="Arial" w:hAnsi="Arial" w:cs="Arial"/>
          <w:sz w:val="22"/>
          <w:highlight w:val="lightGray"/>
          <w:lang w:val="es-CO"/>
        </w:rPr>
        <w:t xml:space="preserve"> </w:t>
      </w:r>
      <w:r w:rsidR="34649273" w:rsidRPr="3A2F7FD8">
        <w:rPr>
          <w:rFonts w:ascii="Arial" w:hAnsi="Arial" w:cs="Arial"/>
          <w:sz w:val="22"/>
          <w:highlight w:val="lightGray"/>
          <w:lang w:val="es-CO"/>
        </w:rPr>
        <w:t>p</w:t>
      </w:r>
      <w:r w:rsidRPr="3A2F7FD8">
        <w:rPr>
          <w:rFonts w:ascii="Arial" w:hAnsi="Arial" w:cs="Arial"/>
          <w:sz w:val="22"/>
          <w:highlight w:val="lightGray"/>
          <w:lang w:val="es-CO"/>
        </w:rPr>
        <w:t>odrá incluir condiciones adicionales</w:t>
      </w:r>
      <w:r w:rsidR="001E38FC">
        <w:rPr>
          <w:rFonts w:ascii="Arial" w:hAnsi="Arial" w:cs="Arial"/>
          <w:sz w:val="22"/>
          <w:highlight w:val="lightGray"/>
          <w:lang w:val="es-CO"/>
        </w:rPr>
        <w:t>.</w:t>
      </w:r>
      <w:r w:rsidRPr="3A2F7FD8">
        <w:rPr>
          <w:rFonts w:ascii="Arial" w:hAnsi="Arial" w:cs="Arial"/>
          <w:sz w:val="22"/>
          <w:highlight w:val="lightGray"/>
          <w:lang w:val="es-CO"/>
        </w:rPr>
        <w:t xml:space="preserve"> En todo caso, las </w:t>
      </w:r>
      <w:r w:rsidR="00113430" w:rsidRPr="3A2F7FD8">
        <w:rPr>
          <w:rFonts w:ascii="Arial" w:hAnsi="Arial" w:cs="Arial"/>
          <w:sz w:val="22"/>
          <w:highlight w:val="lightGray"/>
          <w:lang w:val="es-CO"/>
        </w:rPr>
        <w:t xml:space="preserve">condiciones </w:t>
      </w:r>
      <w:r w:rsidR="00113430" w:rsidRPr="004F0D65">
        <w:rPr>
          <w:rFonts w:ascii="Arial" w:hAnsi="Arial" w:cs="Arial"/>
          <w:sz w:val="22"/>
          <w:highlight w:val="lightGray"/>
          <w:lang w:val="es-CO"/>
        </w:rPr>
        <w:t>adicionales</w:t>
      </w:r>
      <w:r w:rsidR="00113430" w:rsidRPr="0082031C">
        <w:rPr>
          <w:highlight w:val="lightGray"/>
          <w:lang w:val="es-CO"/>
        </w:rPr>
        <w:t xml:space="preserve"> </w:t>
      </w:r>
      <w:r w:rsidRPr="004F0D65">
        <w:rPr>
          <w:rFonts w:ascii="Arial" w:hAnsi="Arial" w:cs="Arial"/>
          <w:sz w:val="22"/>
          <w:highlight w:val="lightGray"/>
          <w:lang w:val="es-CO"/>
        </w:rPr>
        <w:t>de</w:t>
      </w:r>
      <w:r w:rsidRPr="3A2F7FD8">
        <w:rPr>
          <w:rFonts w:ascii="Arial" w:hAnsi="Arial" w:cs="Arial"/>
          <w:sz w:val="22"/>
          <w:highlight w:val="lightGray"/>
          <w:lang w:val="es-CO"/>
        </w:rPr>
        <w:t xml:space="preserve">berán obedecer a las necesidades de ejecución del </w:t>
      </w:r>
      <w:r w:rsidR="00F90E42" w:rsidRPr="3A2F7FD8">
        <w:rPr>
          <w:rFonts w:ascii="Arial" w:hAnsi="Arial" w:cs="Arial"/>
          <w:sz w:val="22"/>
          <w:highlight w:val="lightGray"/>
          <w:lang w:val="es-CO"/>
        </w:rPr>
        <w:t>Convenio</w:t>
      </w:r>
      <w:r w:rsidRPr="3A2F7FD8">
        <w:rPr>
          <w:rFonts w:ascii="Arial" w:hAnsi="Arial" w:cs="Arial"/>
          <w:sz w:val="22"/>
          <w:highlight w:val="lightGray"/>
          <w:lang w:val="es-CO"/>
        </w:rPr>
        <w:t>, definidas por la Entidad</w:t>
      </w:r>
      <w:r w:rsidR="0789AACC" w:rsidRPr="7F75E976">
        <w:rPr>
          <w:rFonts w:ascii="Arial" w:hAnsi="Arial" w:cs="Arial"/>
          <w:sz w:val="22"/>
          <w:highlight w:val="lightGray"/>
          <w:lang w:val="es-CO"/>
        </w:rPr>
        <w:t xml:space="preserve"> Estatal</w:t>
      </w:r>
      <w:r w:rsidRPr="7F75E976">
        <w:rPr>
          <w:rFonts w:ascii="Arial" w:hAnsi="Arial" w:cs="Arial"/>
          <w:sz w:val="22"/>
          <w:highlight w:val="lightGray"/>
          <w:lang w:val="es-CO"/>
        </w:rPr>
        <w:t>.</w:t>
      </w:r>
      <w:r w:rsidRPr="3A2F7FD8">
        <w:rPr>
          <w:rFonts w:ascii="Arial" w:hAnsi="Arial" w:cs="Arial"/>
          <w:sz w:val="22"/>
          <w:highlight w:val="lightGray"/>
          <w:lang w:val="es-CO"/>
        </w:rPr>
        <w:t xml:space="preserve"> En algunas cláusulas la Entidad </w:t>
      </w:r>
      <w:r w:rsidR="1F42695A" w:rsidRPr="7F75E976">
        <w:rPr>
          <w:rFonts w:ascii="Arial" w:hAnsi="Arial" w:cs="Arial"/>
          <w:sz w:val="22"/>
          <w:highlight w:val="lightGray"/>
          <w:lang w:val="es-CO"/>
        </w:rPr>
        <w:t xml:space="preserve">Estatal </w:t>
      </w:r>
      <w:r w:rsidRPr="3A2F7FD8">
        <w:rPr>
          <w:rFonts w:ascii="Arial" w:hAnsi="Arial" w:cs="Arial"/>
          <w:sz w:val="22"/>
          <w:highlight w:val="lightGray"/>
          <w:lang w:val="es-CO"/>
        </w:rPr>
        <w:t xml:space="preserve">podrá escoger entre algunas </w:t>
      </w:r>
      <w:r w:rsidR="00113430" w:rsidRPr="3A2F7FD8">
        <w:rPr>
          <w:rFonts w:ascii="Arial" w:hAnsi="Arial" w:cs="Arial"/>
          <w:sz w:val="22"/>
          <w:highlight w:val="lightGray"/>
          <w:lang w:val="es-CO"/>
        </w:rPr>
        <w:t>opciones, podrá</w:t>
      </w:r>
      <w:r w:rsidRPr="3A2F7FD8">
        <w:rPr>
          <w:rFonts w:ascii="Arial" w:hAnsi="Arial" w:cs="Arial"/>
          <w:sz w:val="22"/>
          <w:highlight w:val="lightGray"/>
          <w:lang w:val="es-CO"/>
        </w:rPr>
        <w:t xml:space="preserve"> </w:t>
      </w:r>
      <w:r w:rsidR="00113430" w:rsidRPr="3A2F7FD8">
        <w:rPr>
          <w:rFonts w:ascii="Arial" w:hAnsi="Arial" w:cs="Arial"/>
          <w:sz w:val="22"/>
          <w:highlight w:val="lightGray"/>
          <w:lang w:val="es-CO"/>
        </w:rPr>
        <w:t>combinarlas o</w:t>
      </w:r>
      <w:r w:rsidRPr="3A2F7FD8">
        <w:rPr>
          <w:rFonts w:ascii="Arial" w:hAnsi="Arial" w:cs="Arial"/>
          <w:sz w:val="22"/>
          <w:highlight w:val="lightGray"/>
          <w:lang w:val="es-CO"/>
        </w:rPr>
        <w:t xml:space="preserve"> podrá construir su propia cláusula, esto se indicará de manera clara cuando a ello haya lugar]</w:t>
      </w:r>
    </w:p>
    <w:p w14:paraId="043FF68B" w14:textId="24E1D4E4" w:rsidR="00A73D41" w:rsidRPr="00F90E42" w:rsidRDefault="00A73D41" w:rsidP="00A73D41">
      <w:pPr>
        <w:rPr>
          <w:rFonts w:ascii="Arial" w:hAnsi="Arial" w:cs="Arial"/>
          <w:sz w:val="22"/>
          <w:highlight w:val="lightGray"/>
          <w:lang w:val="es-CO"/>
        </w:rPr>
      </w:pPr>
    </w:p>
    <w:p w14:paraId="4D0BA34E" w14:textId="56F24A91" w:rsidR="00A73D41" w:rsidRPr="00F90E42" w:rsidRDefault="00A73D41" w:rsidP="00A73D41">
      <w:pPr>
        <w:rPr>
          <w:rFonts w:ascii="Arial" w:hAnsi="Arial" w:cs="Arial"/>
          <w:sz w:val="22"/>
          <w:highlight w:val="lightGray"/>
          <w:lang w:val="es-CO"/>
        </w:rPr>
      </w:pPr>
      <w:r w:rsidRPr="00F90E42">
        <w:rPr>
          <w:rFonts w:ascii="Arial" w:hAnsi="Arial" w:cs="Arial"/>
          <w:sz w:val="22"/>
          <w:highlight w:val="lightGray"/>
          <w:lang w:val="es-CO"/>
        </w:rPr>
        <w:t xml:space="preserve">[La </w:t>
      </w:r>
      <w:r w:rsidR="1D0F13CD" w:rsidRPr="7F75E976">
        <w:rPr>
          <w:rFonts w:ascii="Arial" w:hAnsi="Arial" w:cs="Arial"/>
          <w:sz w:val="22"/>
          <w:highlight w:val="lightGray"/>
          <w:lang w:val="es-CO"/>
        </w:rPr>
        <w:t>E</w:t>
      </w:r>
      <w:r w:rsidRPr="7F75E976">
        <w:rPr>
          <w:rFonts w:ascii="Arial" w:hAnsi="Arial" w:cs="Arial"/>
          <w:sz w:val="22"/>
          <w:highlight w:val="lightGray"/>
          <w:lang w:val="es-CO"/>
        </w:rPr>
        <w:t>ntidad</w:t>
      </w:r>
      <w:r w:rsidR="178310E4" w:rsidRPr="7F75E976">
        <w:rPr>
          <w:rFonts w:ascii="Arial" w:hAnsi="Arial" w:cs="Arial"/>
          <w:sz w:val="22"/>
          <w:highlight w:val="lightGray"/>
          <w:lang w:val="es-CO"/>
        </w:rPr>
        <w:t xml:space="preserve"> Estatal </w:t>
      </w:r>
      <w:r w:rsidRPr="00F90E42">
        <w:rPr>
          <w:rFonts w:ascii="Arial" w:hAnsi="Arial" w:cs="Arial"/>
          <w:sz w:val="22"/>
          <w:highlight w:val="lightGray"/>
          <w:lang w:val="es-CO"/>
        </w:rPr>
        <w:t>podrá ajustar el contenido de la Minuta Tipo de Convenio Solidario</w:t>
      </w:r>
      <w:r w:rsidR="00390A1C" w:rsidRPr="00F90E42">
        <w:rPr>
          <w:rFonts w:ascii="Arial" w:hAnsi="Arial" w:cs="Arial"/>
          <w:sz w:val="22"/>
          <w:highlight w:val="lightGray"/>
          <w:lang w:val="es-CO"/>
        </w:rPr>
        <w:t>,</w:t>
      </w:r>
      <w:r w:rsidRPr="00F90E42">
        <w:rPr>
          <w:rFonts w:ascii="Arial" w:hAnsi="Arial" w:cs="Arial"/>
          <w:sz w:val="22"/>
          <w:highlight w:val="lightGray"/>
          <w:lang w:val="es-CO"/>
        </w:rPr>
        <w:t xml:space="preserve"> cuando el con</w:t>
      </w:r>
      <w:r w:rsidR="00390A1C" w:rsidRPr="00F90E42">
        <w:rPr>
          <w:rFonts w:ascii="Arial" w:hAnsi="Arial" w:cs="Arial"/>
          <w:sz w:val="22"/>
          <w:highlight w:val="lightGray"/>
          <w:lang w:val="es-CO"/>
        </w:rPr>
        <w:t>venio se</w:t>
      </w:r>
      <w:r w:rsidRPr="00F90E42">
        <w:rPr>
          <w:rFonts w:ascii="Arial" w:hAnsi="Arial" w:cs="Arial"/>
          <w:sz w:val="22"/>
          <w:highlight w:val="lightGray"/>
          <w:lang w:val="es-CO"/>
        </w:rPr>
        <w:t xml:space="preserve"> celebre por medio </w:t>
      </w:r>
      <w:r w:rsidR="007F2F91">
        <w:rPr>
          <w:rFonts w:ascii="Arial" w:hAnsi="Arial" w:cs="Arial"/>
          <w:sz w:val="22"/>
          <w:highlight w:val="lightGray"/>
          <w:lang w:val="es-CO"/>
        </w:rPr>
        <w:t>del Sistema Electrónico de Contratación Pública -</w:t>
      </w:r>
      <w:r w:rsidRPr="00F90E42">
        <w:rPr>
          <w:rFonts w:ascii="Arial" w:hAnsi="Arial" w:cs="Arial"/>
          <w:sz w:val="22"/>
          <w:highlight w:val="lightGray"/>
          <w:lang w:val="es-CO"/>
        </w:rPr>
        <w:t xml:space="preserve"> SECOP, de tal forma que se evite la duplicidad de información. De este modo, las cláusulas que están en </w:t>
      </w:r>
      <w:r w:rsidR="007F2F91">
        <w:rPr>
          <w:rFonts w:ascii="Arial" w:hAnsi="Arial" w:cs="Arial"/>
          <w:sz w:val="22"/>
          <w:highlight w:val="lightGray"/>
          <w:lang w:val="es-CO"/>
        </w:rPr>
        <w:t>el</w:t>
      </w:r>
      <w:r w:rsidRPr="00F90E42">
        <w:rPr>
          <w:rFonts w:ascii="Arial" w:hAnsi="Arial" w:cs="Arial"/>
          <w:sz w:val="22"/>
          <w:highlight w:val="lightGray"/>
          <w:lang w:val="es-CO"/>
        </w:rPr>
        <w:t xml:space="preserve"> SECOP II no se incluirán en esta minuta, sin perjuicio de atender su contenido.]</w:t>
      </w:r>
    </w:p>
    <w:p w14:paraId="130BDFE5" w14:textId="77777777" w:rsidR="00A73D41" w:rsidRPr="00F90E42" w:rsidRDefault="00A73D41" w:rsidP="00A73D41">
      <w:pPr>
        <w:rPr>
          <w:rFonts w:ascii="Arial" w:hAnsi="Arial" w:cs="Arial"/>
          <w:sz w:val="22"/>
          <w:highlight w:val="lightGray"/>
          <w:lang w:val="es-CO"/>
        </w:rPr>
      </w:pPr>
    </w:p>
    <w:p w14:paraId="320D7F34" w14:textId="78D68F04" w:rsidR="00A73D41" w:rsidRPr="00F90E42" w:rsidRDefault="00A73D41" w:rsidP="00A73D41">
      <w:pPr>
        <w:rPr>
          <w:rFonts w:ascii="Arial" w:hAnsi="Arial" w:cs="Arial"/>
          <w:sz w:val="22"/>
          <w:highlight w:val="lightGray"/>
          <w:lang w:val="es-CO"/>
        </w:rPr>
      </w:pPr>
      <w:r w:rsidRPr="00F90E42">
        <w:rPr>
          <w:rFonts w:ascii="Arial" w:hAnsi="Arial" w:cs="Arial"/>
          <w:sz w:val="22"/>
          <w:highlight w:val="lightGray"/>
          <w:lang w:val="es-CO"/>
        </w:rPr>
        <w:t xml:space="preserve">[Los aspectos incluidos en corchetes y resaltados en gris, al igual que los espacios con una raya </w:t>
      </w:r>
      <w:r w:rsidR="006656F8">
        <w:rPr>
          <w:rFonts w:ascii="Arial" w:hAnsi="Arial" w:cs="Arial"/>
          <w:sz w:val="22"/>
          <w:highlight w:val="lightGray"/>
          <w:lang w:val="es-CO"/>
        </w:rPr>
        <w:t>«</w:t>
      </w:r>
      <w:r w:rsidRPr="00F90E42">
        <w:rPr>
          <w:rFonts w:ascii="Arial" w:hAnsi="Arial" w:cs="Arial"/>
          <w:sz w:val="22"/>
          <w:highlight w:val="lightGray"/>
          <w:lang w:val="es-CO"/>
        </w:rPr>
        <w:t>____</w:t>
      </w:r>
      <w:r w:rsidR="006656F8">
        <w:rPr>
          <w:rFonts w:ascii="Arial" w:hAnsi="Arial" w:cs="Arial"/>
          <w:sz w:val="22"/>
          <w:highlight w:val="lightGray"/>
          <w:lang w:val="es-CO"/>
        </w:rPr>
        <w:t>»</w:t>
      </w:r>
      <w:r w:rsidRPr="00F90E42">
        <w:rPr>
          <w:rFonts w:ascii="Arial" w:hAnsi="Arial" w:cs="Arial"/>
          <w:sz w:val="22"/>
          <w:highlight w:val="lightGray"/>
          <w:lang w:val="es-CO"/>
        </w:rPr>
        <w:t xml:space="preserve"> deben ser diligenciados por </w:t>
      </w:r>
      <w:r w:rsidR="00F06689" w:rsidRPr="00F90E42">
        <w:rPr>
          <w:rFonts w:ascii="Arial" w:hAnsi="Arial" w:cs="Arial"/>
          <w:sz w:val="22"/>
          <w:highlight w:val="lightGray"/>
          <w:lang w:val="es-CO"/>
        </w:rPr>
        <w:t xml:space="preserve">la </w:t>
      </w:r>
      <w:r w:rsidR="099587AA" w:rsidRPr="7F75E976">
        <w:rPr>
          <w:rFonts w:ascii="Arial" w:hAnsi="Arial" w:cs="Arial"/>
          <w:sz w:val="22"/>
          <w:highlight w:val="lightGray"/>
          <w:lang w:val="es-CO"/>
        </w:rPr>
        <w:t>E</w:t>
      </w:r>
      <w:r w:rsidR="00F06689" w:rsidRPr="7F75E976">
        <w:rPr>
          <w:rFonts w:ascii="Arial" w:hAnsi="Arial" w:cs="Arial"/>
          <w:sz w:val="22"/>
          <w:highlight w:val="lightGray"/>
          <w:lang w:val="es-CO"/>
        </w:rPr>
        <w:t>ntidad</w:t>
      </w:r>
      <w:r w:rsidR="2D3F8D3E" w:rsidRPr="7F75E976">
        <w:rPr>
          <w:rFonts w:ascii="Arial" w:hAnsi="Arial" w:cs="Arial"/>
          <w:sz w:val="22"/>
          <w:highlight w:val="lightGray"/>
          <w:lang w:val="es-CO"/>
        </w:rPr>
        <w:t xml:space="preserve"> Estatal</w:t>
      </w:r>
      <w:r w:rsidRPr="00F90E42">
        <w:rPr>
          <w:rFonts w:ascii="Arial" w:hAnsi="Arial" w:cs="Arial"/>
          <w:sz w:val="22"/>
          <w:highlight w:val="lightGray"/>
          <w:lang w:val="es-CO"/>
        </w:rPr>
        <w:t>, por lo que su contenido es susceptible de modificación. En estos lugares, en algunos casos, también se incluyen apartes entre paréntesis que constituyen indicaciones para diligenciar los aspectos entre corchetes y resaltados en gris]</w:t>
      </w:r>
    </w:p>
    <w:p w14:paraId="4AD5C508" w14:textId="77777777" w:rsidR="00A73D41" w:rsidRPr="00F90E42" w:rsidRDefault="00A73D41" w:rsidP="00A73D41">
      <w:pPr>
        <w:rPr>
          <w:rFonts w:ascii="Arial" w:hAnsi="Arial" w:cs="Arial"/>
          <w:sz w:val="22"/>
          <w:highlight w:val="lightGray"/>
          <w:lang w:val="es-CO"/>
        </w:rPr>
      </w:pPr>
    </w:p>
    <w:p w14:paraId="2205F0C2" w14:textId="435D79D4" w:rsidR="00A73D41" w:rsidRDefault="00A73D41" w:rsidP="3A2F7FD8">
      <w:pPr>
        <w:rPr>
          <w:rFonts w:ascii="Arial" w:hAnsi="Arial" w:cs="Arial"/>
          <w:color w:val="000000"/>
          <w:sz w:val="22"/>
          <w:highlight w:val="lightGray"/>
        </w:rPr>
      </w:pPr>
      <w:r w:rsidRPr="3A2F7FD8">
        <w:rPr>
          <w:rFonts w:ascii="Arial" w:hAnsi="Arial" w:cs="Arial"/>
          <w:sz w:val="22"/>
          <w:highlight w:val="lightGray"/>
          <w:lang w:val="es-CO"/>
        </w:rPr>
        <w:t xml:space="preserve">[Cuando se utilice el símbolo: </w:t>
      </w:r>
      <w:r w:rsidR="00113430" w:rsidRPr="3A2F7FD8">
        <w:rPr>
          <w:rFonts w:ascii="Arial" w:hAnsi="Arial" w:cs="Arial"/>
          <w:sz w:val="22"/>
          <w:highlight w:val="lightGray"/>
          <w:lang w:val="es-CO"/>
        </w:rPr>
        <w:t>“/”</w:t>
      </w:r>
      <w:r w:rsidRPr="3A2F7FD8">
        <w:rPr>
          <w:rFonts w:ascii="Arial" w:hAnsi="Arial" w:cs="Arial"/>
          <w:sz w:val="22"/>
          <w:highlight w:val="lightGray"/>
          <w:lang w:val="es-CO"/>
        </w:rPr>
        <w:t xml:space="preserve"> significa que se puede seleccionar entre una u otra opción] </w:t>
      </w:r>
    </w:p>
    <w:p w14:paraId="51973C77" w14:textId="77777777" w:rsidR="009C1606" w:rsidRPr="00F90E42" w:rsidRDefault="009C1606" w:rsidP="00540E0E">
      <w:pPr>
        <w:rPr>
          <w:rFonts w:ascii="Arial" w:hAnsi="Arial" w:cs="Arial"/>
          <w:b/>
          <w:sz w:val="22"/>
          <w:highlight w:val="darkGray"/>
          <w:lang w:val="es-CO"/>
        </w:rPr>
      </w:pPr>
    </w:p>
    <w:p w14:paraId="1F61B6A8" w14:textId="26CFEF48" w:rsidR="00A9571D" w:rsidRPr="00F90E42" w:rsidRDefault="00540E0E" w:rsidP="00F06689">
      <w:pPr>
        <w:jc w:val="center"/>
        <w:rPr>
          <w:rFonts w:ascii="Arial" w:hAnsi="Arial" w:cs="Arial"/>
          <w:bCs/>
          <w:sz w:val="22"/>
        </w:rPr>
      </w:pPr>
      <w:r w:rsidRPr="00F90E42">
        <w:rPr>
          <w:rFonts w:ascii="Arial" w:hAnsi="Arial" w:cs="Arial"/>
          <w:b/>
          <w:bCs/>
          <w:noProof/>
          <w:sz w:val="22"/>
          <w:lang w:val="es-CO"/>
        </w:rPr>
        <w:t>TABLA DE CONTENIDO</w:t>
      </w:r>
    </w:p>
    <w:p w14:paraId="620059D2" w14:textId="77777777" w:rsidR="00EE2CCC" w:rsidRPr="00F90E42" w:rsidRDefault="00EE2CCC" w:rsidP="005B4856">
      <w:pPr>
        <w:pStyle w:val="TDC1"/>
        <w:spacing w:after="0" w:line="240" w:lineRule="auto"/>
        <w:jc w:val="both"/>
        <w:rPr>
          <w:rFonts w:cs="Arial"/>
          <w:b w:val="0"/>
          <w:color w:val="auto"/>
          <w:sz w:val="22"/>
        </w:rPr>
      </w:pPr>
    </w:p>
    <w:p w14:paraId="34628B9A"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DEFINICIONES </w:t>
      </w:r>
    </w:p>
    <w:p w14:paraId="43925E06"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 xml:space="preserve">CLÁUSULA 2. </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OBJETO </w:t>
      </w:r>
    </w:p>
    <w:p w14:paraId="612DE62B"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3.</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ALCANCE DEL OBJETO </w:t>
      </w:r>
    </w:p>
    <w:p w14:paraId="38E3DF3B"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4.</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PLAZO DEL CONVENIO </w:t>
      </w:r>
    </w:p>
    <w:p w14:paraId="18F7AB95"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5.</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VALOR DEL CONVENIO </w:t>
      </w:r>
    </w:p>
    <w:p w14:paraId="707E421A"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6.</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APROPIACIÓN PRESUPUESTAL </w:t>
      </w:r>
    </w:p>
    <w:p w14:paraId="36BACA85"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7.</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GIRO DE LOS RECUROS </w:t>
      </w:r>
    </w:p>
    <w:p w14:paraId="36F81986"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pt-BR" w:eastAsia="es-CO"/>
        </w:rPr>
        <w:t>CLÁUSULA 8.</w:t>
      </w:r>
      <w:r w:rsidRPr="009C653B">
        <w:rPr>
          <w:rFonts w:ascii="Calibri" w:eastAsia="Times New Roman" w:hAnsi="Calibri" w:cs="Calibri"/>
          <w:sz w:val="22"/>
          <w:lang w:val="es-CO" w:eastAsia="es-CO"/>
        </w:rPr>
        <w:tab/>
      </w:r>
      <w:r w:rsidRPr="009C653B">
        <w:rPr>
          <w:rFonts w:ascii="Arial" w:eastAsia="Times New Roman" w:hAnsi="Arial" w:cs="Arial"/>
          <w:b/>
          <w:bCs/>
          <w:sz w:val="22"/>
          <w:lang w:val="pt-BR" w:eastAsia="es-CO"/>
        </w:rPr>
        <w:t>MANEJO DE LOS RECUROS</w:t>
      </w:r>
      <w:r w:rsidRPr="009C653B">
        <w:rPr>
          <w:rFonts w:ascii="Arial" w:eastAsia="Times New Roman" w:hAnsi="Arial" w:cs="Arial"/>
          <w:b/>
          <w:bCs/>
          <w:sz w:val="22"/>
          <w:lang w:val="es-CO" w:eastAsia="es-CO"/>
        </w:rPr>
        <w:t> </w:t>
      </w:r>
    </w:p>
    <w:p w14:paraId="66F7EEE9" w14:textId="77777777" w:rsidR="009C653B" w:rsidRPr="009C653B" w:rsidRDefault="009C653B" w:rsidP="009C653B">
      <w:pPr>
        <w:ind w:left="2115" w:hanging="2115"/>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pt-BR" w:eastAsia="es-CO"/>
        </w:rPr>
        <w:t>CLÁUSULA 9.</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FORMA DE USO Y DISPOSICIÓN DE LOS RECURSOS POR PARTE DEL OAC </w:t>
      </w:r>
    </w:p>
    <w:p w14:paraId="50955A8D"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10.</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OBLIGACIONES DEL ORGANISMO DE ACCIÓN COMUNAL </w:t>
      </w:r>
    </w:p>
    <w:p w14:paraId="0CBFC15F"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11.</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OBLIGACIONES DE LA ENTIDAD ESTATAL </w:t>
      </w:r>
    </w:p>
    <w:p w14:paraId="336A0D70" w14:textId="77777777" w:rsidR="009C653B" w:rsidRPr="009C653B" w:rsidRDefault="009C653B" w:rsidP="009C653B">
      <w:pPr>
        <w:textAlignment w:val="baseline"/>
        <w:rPr>
          <w:rFonts w:ascii="Arial" w:eastAsia="Times New Roman" w:hAnsi="Arial" w:cs="Arial"/>
          <w:b/>
          <w:bCs/>
          <w:sz w:val="22"/>
          <w:lang w:val="es-CO" w:eastAsia="es-CO"/>
        </w:rPr>
      </w:pPr>
      <w:r w:rsidRPr="009C653B">
        <w:rPr>
          <w:rFonts w:ascii="Arial" w:eastAsia="Times New Roman" w:hAnsi="Arial" w:cs="Arial"/>
          <w:b/>
          <w:bCs/>
          <w:sz w:val="22"/>
          <w:lang w:val="es-CO" w:eastAsia="es-CO"/>
        </w:rPr>
        <w:t>CLÁUSULA 12.</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VIGILANCIA Y CONTROL  </w:t>
      </w:r>
    </w:p>
    <w:p w14:paraId="069256CF"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13.</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CAUSALES DE TERMINACIÓN  </w:t>
      </w:r>
    </w:p>
    <w:p w14:paraId="371903DD"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14.</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CLÁUSULA PENAL </w:t>
      </w:r>
    </w:p>
    <w:p w14:paraId="55B605C2"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15.</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CLÁUSULAS EXCEPCIONALES </w:t>
      </w:r>
    </w:p>
    <w:p w14:paraId="4307C076" w14:textId="77777777" w:rsidR="009C653B" w:rsidRPr="009C653B" w:rsidRDefault="009C653B" w:rsidP="009C653B">
      <w:pPr>
        <w:ind w:left="2130" w:hanging="2130"/>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16.         MULTAS </w:t>
      </w:r>
    </w:p>
    <w:p w14:paraId="1B6F58AB" w14:textId="77777777" w:rsidR="009C653B" w:rsidRPr="009C653B" w:rsidRDefault="009C653B" w:rsidP="009C653B">
      <w:pPr>
        <w:ind w:left="2130" w:hanging="2130"/>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lastRenderedPageBreak/>
        <w:t>CLÁUSULA 17.</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GARANTÍAS </w:t>
      </w:r>
    </w:p>
    <w:p w14:paraId="19A95DE2"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18.</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INDEPENDENCIA DEL ORGANISMO DE ACCIÓN COMUNAL </w:t>
      </w:r>
    </w:p>
    <w:p w14:paraId="11835EB4"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19.</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INEXISTENCIA DE RELACIÓN LABORAL </w:t>
      </w:r>
    </w:p>
    <w:p w14:paraId="77D4CA52"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20.         CESIÓN</w:t>
      </w:r>
      <w:r w:rsidRPr="009C653B">
        <w:rPr>
          <w:rFonts w:ascii="Arial" w:eastAsia="Times New Roman" w:hAnsi="Arial" w:cs="Arial"/>
          <w:b/>
          <w:bCs/>
          <w:color w:val="881798"/>
          <w:sz w:val="22"/>
          <w:lang w:val="es-CO" w:eastAsia="es-CO"/>
        </w:rPr>
        <w:t> </w:t>
      </w:r>
    </w:p>
    <w:p w14:paraId="3962AF10"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21          SUBCONTRATACIÓN </w:t>
      </w:r>
    </w:p>
    <w:p w14:paraId="19E2DBA5" w14:textId="77777777" w:rsidR="009C653B" w:rsidRPr="009C653B" w:rsidRDefault="009C653B" w:rsidP="009C653B">
      <w:pPr>
        <w:ind w:left="2115" w:hanging="2115"/>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22.</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LIQUIDACIÓN </w:t>
      </w:r>
    </w:p>
    <w:p w14:paraId="2F1112D2" w14:textId="77777777" w:rsidR="009C653B" w:rsidRPr="009C653B" w:rsidRDefault="009C653B" w:rsidP="009C653B">
      <w:pPr>
        <w:ind w:left="2115" w:hanging="2115"/>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23.</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SUSCRIPCIÓN, PERFECCIONAMIENTO, EJECUCIÓN </w:t>
      </w:r>
    </w:p>
    <w:p w14:paraId="3D0BDFE0" w14:textId="77777777" w:rsidR="009C653B" w:rsidRPr="009C653B" w:rsidRDefault="009C653B" w:rsidP="009C653B">
      <w:pPr>
        <w:ind w:left="2115" w:hanging="2115"/>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24.</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LUGAR DE EJECUCIÓN Y DOMICILIO CONTRACTUAL  </w:t>
      </w:r>
    </w:p>
    <w:p w14:paraId="0B986933"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25.</w:t>
      </w:r>
      <w:r w:rsidRPr="009C653B">
        <w:rPr>
          <w:rFonts w:ascii="Calibri" w:eastAsia="Times New Roman" w:hAnsi="Calibri" w:cs="Calibri"/>
          <w:sz w:val="22"/>
          <w:lang w:val="es-CO" w:eastAsia="es-CO"/>
        </w:rPr>
        <w:tab/>
      </w:r>
      <w:r w:rsidRPr="009C653B">
        <w:rPr>
          <w:rFonts w:ascii="Arial" w:eastAsia="Times New Roman" w:hAnsi="Arial" w:cs="Arial"/>
          <w:b/>
          <w:bCs/>
          <w:sz w:val="22"/>
          <w:lang w:val="es-CO" w:eastAsia="es-CO"/>
        </w:rPr>
        <w:t>DOCUMENTOS </w:t>
      </w:r>
    </w:p>
    <w:p w14:paraId="71086E51"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26.         PUBLICACIÓN </w:t>
      </w:r>
    </w:p>
    <w:p w14:paraId="6B7CFA61"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27.         REGÍMEN JURÍDICO APLICABLE </w:t>
      </w:r>
    </w:p>
    <w:p w14:paraId="349E5D3D" w14:textId="77777777" w:rsidR="009C653B" w:rsidRPr="009C653B" w:rsidRDefault="009C653B" w:rsidP="009C653B">
      <w:pPr>
        <w:textAlignment w:val="baseline"/>
        <w:rPr>
          <w:rFonts w:ascii="Segoe UI" w:eastAsia="Times New Roman" w:hAnsi="Segoe UI" w:cs="Segoe UI"/>
          <w:b/>
          <w:bCs/>
          <w:sz w:val="18"/>
          <w:szCs w:val="18"/>
          <w:lang w:val="es-CO" w:eastAsia="es-CO"/>
        </w:rPr>
      </w:pPr>
      <w:r w:rsidRPr="009C653B">
        <w:rPr>
          <w:rFonts w:ascii="Arial" w:eastAsia="Times New Roman" w:hAnsi="Arial" w:cs="Arial"/>
          <w:b/>
          <w:bCs/>
          <w:sz w:val="22"/>
          <w:lang w:val="es-CO" w:eastAsia="es-CO"/>
        </w:rPr>
        <w:t>CLÁUSULA 28.         DOMICILIO CONTRACTUAL </w:t>
      </w:r>
    </w:p>
    <w:p w14:paraId="46FF7ACF" w14:textId="375DC163" w:rsidR="001E2734" w:rsidRPr="00F90E42" w:rsidRDefault="001E2734" w:rsidP="00EE2CCC">
      <w:pPr>
        <w:pStyle w:val="clusulas"/>
        <w:numPr>
          <w:ilvl w:val="0"/>
          <w:numId w:val="0"/>
        </w:numPr>
        <w:spacing w:before="0" w:after="0"/>
        <w:rPr>
          <w:rFonts w:ascii="Arial" w:hAnsi="Arial" w:cs="Arial"/>
          <w:b w:val="0"/>
          <w:sz w:val="22"/>
        </w:rPr>
      </w:pPr>
      <w:r w:rsidRPr="00F90E42">
        <w:rPr>
          <w:rFonts w:ascii="Arial" w:hAnsi="Arial" w:cs="Arial"/>
          <w:sz w:val="22"/>
        </w:rPr>
        <w:br w:type="page"/>
      </w:r>
    </w:p>
    <w:p w14:paraId="03A79D72" w14:textId="488C2C4B" w:rsidR="00F06689" w:rsidRPr="00F90E42" w:rsidRDefault="00F06689" w:rsidP="47958764">
      <w:pPr>
        <w:rPr>
          <w:rFonts w:ascii="Arial" w:hAnsi="Arial" w:cs="Arial"/>
          <w:b/>
          <w:bCs/>
          <w:sz w:val="22"/>
          <w:highlight w:val="lightGray"/>
          <w:lang w:val="es-CO"/>
        </w:rPr>
      </w:pPr>
      <w:r w:rsidRPr="47958764">
        <w:rPr>
          <w:rFonts w:ascii="Arial" w:hAnsi="Arial" w:cs="Arial"/>
          <w:b/>
          <w:bCs/>
          <w:sz w:val="22"/>
          <w:highlight w:val="lightGray"/>
          <w:lang w:val="es-CO"/>
        </w:rPr>
        <w:lastRenderedPageBreak/>
        <w:t xml:space="preserve">[CLAUSULADO ANEXO AL (Incluir lo anterior cuando el </w:t>
      </w:r>
      <w:r w:rsidR="00F90E42" w:rsidRPr="47958764">
        <w:rPr>
          <w:rFonts w:ascii="Arial" w:hAnsi="Arial" w:cs="Arial"/>
          <w:b/>
          <w:bCs/>
          <w:sz w:val="22"/>
          <w:highlight w:val="lightGray"/>
          <w:lang w:val="es-CO"/>
        </w:rPr>
        <w:t>Convenio</w:t>
      </w:r>
      <w:r w:rsidRPr="47958764">
        <w:rPr>
          <w:rFonts w:ascii="Arial" w:hAnsi="Arial" w:cs="Arial"/>
          <w:b/>
          <w:bCs/>
          <w:sz w:val="22"/>
          <w:highlight w:val="lightGray"/>
          <w:lang w:val="es-CO"/>
        </w:rPr>
        <w:t xml:space="preserve"> se tramite por</w:t>
      </w:r>
      <w:r w:rsidR="0A3D1E94" w:rsidRPr="47958764">
        <w:rPr>
          <w:rFonts w:ascii="Arial" w:hAnsi="Arial" w:cs="Arial"/>
          <w:b/>
          <w:bCs/>
          <w:sz w:val="22"/>
          <w:highlight w:val="lightGray"/>
          <w:lang w:val="es-CO"/>
        </w:rPr>
        <w:t xml:space="preserve"> el</w:t>
      </w:r>
      <w:r w:rsidRPr="47958764">
        <w:rPr>
          <w:rFonts w:ascii="Arial" w:hAnsi="Arial" w:cs="Arial"/>
          <w:b/>
          <w:bCs/>
          <w:sz w:val="22"/>
          <w:highlight w:val="lightGray"/>
          <w:lang w:val="es-CO"/>
        </w:rPr>
        <w:t xml:space="preserve"> SECOP)] [CONVENIO SOLIDARIO PARA LA EJECUCI</w:t>
      </w:r>
      <w:r w:rsidR="00A9505C" w:rsidRPr="47958764">
        <w:rPr>
          <w:rFonts w:ascii="Arial" w:hAnsi="Arial" w:cs="Arial"/>
          <w:b/>
          <w:bCs/>
          <w:sz w:val="22"/>
          <w:highlight w:val="lightGray"/>
          <w:lang w:val="es-CO"/>
        </w:rPr>
        <w:t>Ó</w:t>
      </w:r>
      <w:r w:rsidRPr="47958764">
        <w:rPr>
          <w:rFonts w:ascii="Arial" w:hAnsi="Arial" w:cs="Arial"/>
          <w:b/>
          <w:bCs/>
          <w:sz w:val="22"/>
          <w:highlight w:val="lightGray"/>
          <w:lang w:val="es-CO"/>
        </w:rPr>
        <w:t>N DE OBRAS No. _____ SUSCRITO ENTRE EL (INCLUIR NOMBRE DE LA ENTIDAD</w:t>
      </w:r>
      <w:r w:rsidR="02E87341" w:rsidRPr="47958764">
        <w:rPr>
          <w:rFonts w:ascii="Arial" w:hAnsi="Arial" w:cs="Arial"/>
          <w:b/>
          <w:bCs/>
          <w:sz w:val="22"/>
          <w:highlight w:val="lightGray"/>
          <w:lang w:val="es-CO"/>
        </w:rPr>
        <w:t xml:space="preserve"> ESTATAL</w:t>
      </w:r>
      <w:r w:rsidRPr="47958764">
        <w:rPr>
          <w:rFonts w:ascii="Arial" w:hAnsi="Arial" w:cs="Arial"/>
          <w:b/>
          <w:bCs/>
          <w:sz w:val="22"/>
          <w:highlight w:val="lightGray"/>
          <w:lang w:val="es-CO"/>
        </w:rPr>
        <w:t>) Y EL (NOMBRE DEL ORGANISMO DE ACCI</w:t>
      </w:r>
      <w:r w:rsidR="00A9505C" w:rsidRPr="47958764">
        <w:rPr>
          <w:rFonts w:ascii="Arial" w:hAnsi="Arial" w:cs="Arial"/>
          <w:b/>
          <w:bCs/>
          <w:sz w:val="22"/>
          <w:highlight w:val="lightGray"/>
          <w:lang w:val="es-CO"/>
        </w:rPr>
        <w:t>Ó</w:t>
      </w:r>
      <w:r w:rsidRPr="47958764">
        <w:rPr>
          <w:rFonts w:ascii="Arial" w:hAnsi="Arial" w:cs="Arial"/>
          <w:b/>
          <w:bCs/>
          <w:sz w:val="22"/>
          <w:highlight w:val="lightGray"/>
          <w:lang w:val="es-CO"/>
        </w:rPr>
        <w:t>N COMUNAL)]</w:t>
      </w:r>
    </w:p>
    <w:p w14:paraId="5C59BC81" w14:textId="77777777" w:rsidR="00F06689" w:rsidRPr="00113430" w:rsidRDefault="00F06689" w:rsidP="00540E0E">
      <w:pPr>
        <w:rPr>
          <w:rFonts w:ascii="Arial" w:hAnsi="Arial" w:cs="Arial"/>
          <w:sz w:val="22"/>
          <w:lang w:val="es-CO"/>
        </w:rPr>
      </w:pPr>
    </w:p>
    <w:p w14:paraId="062D96A5" w14:textId="0547926E" w:rsidR="001E2734" w:rsidRPr="00113430" w:rsidRDefault="00EE65C1" w:rsidP="3A2F7FD8">
      <w:pPr>
        <w:rPr>
          <w:rFonts w:ascii="Arial" w:hAnsi="Arial" w:cs="Arial"/>
          <w:sz w:val="22"/>
          <w:lang w:val="es-CO"/>
        </w:rPr>
      </w:pPr>
      <w:r w:rsidRPr="00113430">
        <w:rPr>
          <w:rFonts w:ascii="Arial" w:hAnsi="Arial" w:cs="Arial"/>
          <w:sz w:val="22"/>
          <w:lang w:val="es-CO"/>
        </w:rPr>
        <w:t xml:space="preserve">Entre los suscritos, </w:t>
      </w:r>
      <w:r w:rsidRPr="00113430">
        <w:rPr>
          <w:rFonts w:ascii="Arial" w:hAnsi="Arial" w:cs="Arial"/>
          <w:sz w:val="22"/>
          <w:shd w:val="clear" w:color="auto" w:fill="BFBFBF" w:themeFill="background1" w:themeFillShade="BF"/>
          <w:lang w:val="es-CO"/>
        </w:rPr>
        <w:t xml:space="preserve">[incluir nombre de quien suscribe el </w:t>
      </w:r>
      <w:r w:rsidR="00F90E42" w:rsidRPr="00113430">
        <w:rPr>
          <w:rFonts w:ascii="Arial" w:hAnsi="Arial" w:cs="Arial"/>
          <w:sz w:val="22"/>
          <w:shd w:val="clear" w:color="auto" w:fill="BFBFBF" w:themeFill="background1" w:themeFillShade="BF"/>
          <w:lang w:val="es-CO"/>
        </w:rPr>
        <w:t>Convenio</w:t>
      </w:r>
      <w:r w:rsidRPr="00113430">
        <w:rPr>
          <w:rFonts w:ascii="Arial" w:hAnsi="Arial" w:cs="Arial"/>
          <w:sz w:val="22"/>
          <w:shd w:val="clear" w:color="auto" w:fill="BFBFBF" w:themeFill="background1" w:themeFillShade="BF"/>
          <w:lang w:val="es-CO"/>
        </w:rPr>
        <w:t xml:space="preserve">], </w:t>
      </w:r>
      <w:r w:rsidRPr="00113430">
        <w:rPr>
          <w:rFonts w:ascii="Arial" w:hAnsi="Arial" w:cs="Arial"/>
          <w:sz w:val="22"/>
          <w:lang w:val="es-CO"/>
        </w:rPr>
        <w:t>mayor de edad, identificado</w:t>
      </w:r>
      <w:r w:rsidRPr="00113430">
        <w:rPr>
          <w:rFonts w:ascii="Arial" w:hAnsi="Arial" w:cs="Arial"/>
          <w:sz w:val="22"/>
          <w:shd w:val="clear" w:color="auto" w:fill="BFBFBF" w:themeFill="background1" w:themeFillShade="BF"/>
          <w:lang w:val="es-CO"/>
        </w:rPr>
        <w:t>[a]</w:t>
      </w:r>
      <w:r w:rsidRPr="00113430">
        <w:rPr>
          <w:rFonts w:ascii="Arial" w:hAnsi="Arial" w:cs="Arial"/>
          <w:sz w:val="22"/>
          <w:lang w:val="es-CO"/>
        </w:rPr>
        <w:t xml:space="preserve"> con la cédula de ciudadanía No. _________ de ________, en calidad de __________ </w:t>
      </w:r>
      <w:r w:rsidRPr="00113430">
        <w:rPr>
          <w:rFonts w:ascii="Arial" w:hAnsi="Arial" w:cs="Arial"/>
          <w:sz w:val="22"/>
          <w:shd w:val="clear" w:color="auto" w:fill="BFBFBF" w:themeFill="background1" w:themeFillShade="BF"/>
          <w:lang w:val="es-CO"/>
        </w:rPr>
        <w:t>[señalar el cargo de quien se encuentra facultado para contratar],</w:t>
      </w:r>
      <w:r w:rsidRPr="00113430">
        <w:rPr>
          <w:rFonts w:ascii="Arial" w:hAnsi="Arial" w:cs="Arial"/>
          <w:sz w:val="22"/>
          <w:lang w:val="es-CO"/>
        </w:rPr>
        <w:t xml:space="preserve"> según acta de posesión o resolución de encargo</w:t>
      </w:r>
      <w:bookmarkStart w:id="0" w:name="_Hlk47946837"/>
      <w:r w:rsidRPr="00113430">
        <w:rPr>
          <w:rFonts w:ascii="Arial" w:hAnsi="Arial" w:cs="Arial"/>
          <w:sz w:val="22"/>
          <w:lang w:val="es-CO"/>
        </w:rPr>
        <w:t xml:space="preserve"> </w:t>
      </w:r>
      <w:r w:rsidRPr="00113430">
        <w:rPr>
          <w:rFonts w:ascii="Arial" w:hAnsi="Arial" w:cs="Arial"/>
          <w:sz w:val="22"/>
          <w:shd w:val="clear" w:color="auto" w:fill="BFBFBF" w:themeFill="background1" w:themeFillShade="BF"/>
          <w:lang w:val="es-CO"/>
        </w:rPr>
        <w:t>[seleccionar según corresponda]</w:t>
      </w:r>
      <w:r w:rsidRPr="00113430">
        <w:rPr>
          <w:rFonts w:ascii="Arial" w:hAnsi="Arial" w:cs="Arial"/>
          <w:sz w:val="22"/>
          <w:lang w:val="es-CO"/>
        </w:rPr>
        <w:t xml:space="preserve"> No. ________ del ___________ </w:t>
      </w:r>
      <w:bookmarkEnd w:id="0"/>
      <w:r w:rsidRPr="00113430">
        <w:rPr>
          <w:rFonts w:ascii="Arial" w:hAnsi="Arial" w:cs="Arial"/>
          <w:sz w:val="22"/>
          <w:lang w:val="es-CO"/>
        </w:rPr>
        <w:t xml:space="preserve">con facultad para contratar, y actuando en nombre y representación de ________________ </w:t>
      </w:r>
      <w:r w:rsidRPr="00113430">
        <w:rPr>
          <w:rFonts w:ascii="Arial" w:hAnsi="Arial" w:cs="Arial"/>
          <w:sz w:val="22"/>
          <w:shd w:val="clear" w:color="auto" w:fill="BFBFBF" w:themeFill="background1" w:themeFillShade="BF"/>
          <w:lang w:val="es-CO"/>
        </w:rPr>
        <w:t xml:space="preserve">[Incluir nombre de la </w:t>
      </w:r>
      <w:r w:rsidR="3783AD1E" w:rsidRPr="7F75E976">
        <w:rPr>
          <w:rFonts w:ascii="Arial" w:hAnsi="Arial" w:cs="Arial"/>
          <w:sz w:val="22"/>
          <w:shd w:val="clear" w:color="auto" w:fill="BFBFBF" w:themeFill="background1" w:themeFillShade="BF"/>
          <w:lang w:val="es-CO"/>
        </w:rPr>
        <w:t>E</w:t>
      </w:r>
      <w:r w:rsidRPr="7F75E976">
        <w:rPr>
          <w:rFonts w:ascii="Arial" w:hAnsi="Arial" w:cs="Arial"/>
          <w:sz w:val="22"/>
          <w:shd w:val="clear" w:color="auto" w:fill="BFBFBF" w:themeFill="background1" w:themeFillShade="BF"/>
          <w:lang w:val="es-CO"/>
        </w:rPr>
        <w:t>ntidad</w:t>
      </w:r>
      <w:r w:rsidR="5D7130B1" w:rsidRPr="7F75E976">
        <w:rPr>
          <w:rFonts w:ascii="Arial" w:hAnsi="Arial" w:cs="Arial"/>
          <w:sz w:val="22"/>
          <w:shd w:val="clear" w:color="auto" w:fill="BFBFBF" w:themeFill="background1" w:themeFillShade="BF"/>
          <w:lang w:val="es-CO"/>
        </w:rPr>
        <w:t xml:space="preserve"> Estatal</w:t>
      </w:r>
      <w:r w:rsidRPr="00113430">
        <w:rPr>
          <w:rFonts w:ascii="Arial" w:hAnsi="Arial" w:cs="Arial"/>
          <w:sz w:val="22"/>
          <w:shd w:val="clear" w:color="auto" w:fill="BFBFBF" w:themeFill="background1" w:themeFillShade="BF"/>
          <w:lang w:val="es-CO"/>
        </w:rPr>
        <w:t>]</w:t>
      </w:r>
      <w:r w:rsidRPr="00113430">
        <w:rPr>
          <w:rFonts w:ascii="Arial" w:hAnsi="Arial" w:cs="Arial"/>
          <w:sz w:val="22"/>
          <w:lang w:val="es-CO"/>
        </w:rPr>
        <w:t xml:space="preserve">, con </w:t>
      </w:r>
      <w:r w:rsidR="00113430" w:rsidRPr="00113430">
        <w:rPr>
          <w:rFonts w:ascii="Arial" w:hAnsi="Arial" w:cs="Arial"/>
          <w:sz w:val="22"/>
          <w:lang w:val="es-CO"/>
        </w:rPr>
        <w:t>NIT. _</w:t>
      </w:r>
      <w:r w:rsidRPr="00113430">
        <w:rPr>
          <w:rFonts w:ascii="Arial" w:hAnsi="Arial" w:cs="Arial"/>
          <w:sz w:val="22"/>
          <w:lang w:val="es-CO"/>
        </w:rPr>
        <w:t xml:space="preserve">_______, quien en adelante y para los efectos de este </w:t>
      </w:r>
      <w:r w:rsidR="00F90E42" w:rsidRPr="00113430">
        <w:rPr>
          <w:rFonts w:ascii="Arial" w:hAnsi="Arial" w:cs="Arial"/>
          <w:sz w:val="22"/>
          <w:lang w:val="es-CO"/>
        </w:rPr>
        <w:t>Convenio</w:t>
      </w:r>
      <w:r w:rsidRPr="00113430">
        <w:rPr>
          <w:rFonts w:ascii="Arial" w:hAnsi="Arial" w:cs="Arial"/>
          <w:sz w:val="22"/>
          <w:lang w:val="es-CO"/>
        </w:rPr>
        <w:t xml:space="preserve"> se denominará la Entidad</w:t>
      </w:r>
      <w:r w:rsidR="22D90613" w:rsidRPr="7F75E976">
        <w:rPr>
          <w:rFonts w:ascii="Arial" w:hAnsi="Arial" w:cs="Arial"/>
          <w:sz w:val="22"/>
          <w:lang w:val="es-CO"/>
        </w:rPr>
        <w:t xml:space="preserve"> Estatal</w:t>
      </w:r>
      <w:r w:rsidRPr="00113430">
        <w:rPr>
          <w:rFonts w:ascii="Arial" w:hAnsi="Arial" w:cs="Arial"/>
          <w:sz w:val="22"/>
          <w:lang w:val="es-CO"/>
        </w:rPr>
        <w:t xml:space="preserve">; por una parte, y por la otra </w:t>
      </w:r>
      <w:r w:rsidRPr="00113430">
        <w:rPr>
          <w:rFonts w:ascii="Arial" w:hAnsi="Arial" w:cs="Arial"/>
          <w:sz w:val="22"/>
          <w:shd w:val="clear" w:color="auto" w:fill="BFBFBF" w:themeFill="background1" w:themeFillShade="BF"/>
          <w:lang w:val="es-CO"/>
        </w:rPr>
        <w:t>[incluir nombre de quien suscribe el convenio]</w:t>
      </w:r>
      <w:r w:rsidR="000A08EE">
        <w:rPr>
          <w:rStyle w:val="Refdenotaalpie"/>
          <w:rFonts w:ascii="Arial" w:hAnsi="Arial" w:cs="Arial"/>
          <w:sz w:val="22"/>
          <w:shd w:val="clear" w:color="auto" w:fill="BFBFBF" w:themeFill="background1" w:themeFillShade="BF"/>
          <w:lang w:val="es-CO"/>
        </w:rPr>
        <w:footnoteReference w:id="2"/>
      </w:r>
      <w:r w:rsidRPr="00113430">
        <w:rPr>
          <w:rFonts w:ascii="Arial" w:hAnsi="Arial" w:cs="Arial"/>
          <w:sz w:val="22"/>
          <w:lang w:val="es-CO"/>
        </w:rPr>
        <w:t>, mayor de edad, identificado</w:t>
      </w:r>
      <w:r w:rsidRPr="00113430">
        <w:rPr>
          <w:rFonts w:ascii="Arial" w:hAnsi="Arial" w:cs="Arial"/>
          <w:sz w:val="22"/>
          <w:shd w:val="clear" w:color="auto" w:fill="BFBFBF" w:themeFill="background1" w:themeFillShade="BF"/>
          <w:lang w:val="es-CO"/>
        </w:rPr>
        <w:t>[a]</w:t>
      </w:r>
      <w:r w:rsidRPr="00113430">
        <w:rPr>
          <w:rFonts w:ascii="Arial" w:hAnsi="Arial" w:cs="Arial"/>
          <w:sz w:val="22"/>
          <w:lang w:val="es-CO"/>
        </w:rPr>
        <w:t xml:space="preserve"> con cédula de ciudadanía No. _________de ____, en calidad de ___________ </w:t>
      </w:r>
      <w:r w:rsidRPr="00113430">
        <w:rPr>
          <w:rFonts w:ascii="Arial" w:hAnsi="Arial" w:cs="Arial"/>
          <w:sz w:val="22"/>
          <w:shd w:val="clear" w:color="auto" w:fill="BFBFBF" w:themeFill="background1" w:themeFillShade="BF"/>
          <w:lang w:val="es-CO"/>
        </w:rPr>
        <w:t>[Indicar el cargo de quien se encuentra facultado para la contratación]</w:t>
      </w:r>
      <w:r w:rsidRPr="00113430">
        <w:rPr>
          <w:rFonts w:ascii="Arial" w:hAnsi="Arial" w:cs="Arial"/>
          <w:sz w:val="22"/>
          <w:lang w:val="es-CO"/>
        </w:rPr>
        <w:t xml:space="preserve">, según </w:t>
      </w:r>
      <w:r w:rsidRPr="00113430">
        <w:rPr>
          <w:rFonts w:ascii="Arial" w:hAnsi="Arial" w:cs="Arial"/>
          <w:sz w:val="22"/>
          <w:shd w:val="clear" w:color="auto" w:fill="BFBFBF" w:themeFill="background1" w:themeFillShade="BF"/>
          <w:lang w:val="es-CO"/>
        </w:rPr>
        <w:t>[Incluir en este lugar los soportes de la facultad para representar legalmente al organismo de acción comunal]</w:t>
      </w:r>
      <w:r w:rsidRPr="00113430">
        <w:rPr>
          <w:rFonts w:ascii="Arial" w:hAnsi="Arial" w:cs="Arial"/>
          <w:sz w:val="22"/>
          <w:lang w:val="es-CO"/>
        </w:rPr>
        <w:t xml:space="preserve">, y actuando en representación legal de </w:t>
      </w:r>
      <w:r w:rsidRPr="00113430">
        <w:rPr>
          <w:rFonts w:ascii="Arial" w:hAnsi="Arial" w:cs="Arial"/>
          <w:sz w:val="22"/>
          <w:shd w:val="clear" w:color="auto" w:fill="BFBFBF" w:themeFill="background1" w:themeFillShade="BF"/>
          <w:lang w:val="es-CO"/>
        </w:rPr>
        <w:t>[Incluir nombre del organismo de acción comunal]</w:t>
      </w:r>
      <w:r w:rsidRPr="00113430">
        <w:rPr>
          <w:rFonts w:ascii="Arial" w:hAnsi="Arial" w:cs="Arial"/>
          <w:sz w:val="22"/>
          <w:lang w:val="es-CO"/>
        </w:rPr>
        <w:t xml:space="preserve">, identificado con NIT.___________, quien en adelante y para los efectos de este </w:t>
      </w:r>
      <w:r w:rsidR="00F90E42" w:rsidRPr="00113430">
        <w:rPr>
          <w:rFonts w:ascii="Arial" w:hAnsi="Arial" w:cs="Arial"/>
          <w:sz w:val="22"/>
          <w:lang w:val="es-CO"/>
        </w:rPr>
        <w:t>Convenio</w:t>
      </w:r>
      <w:r w:rsidRPr="00113430">
        <w:rPr>
          <w:rFonts w:ascii="Arial" w:hAnsi="Arial" w:cs="Arial"/>
          <w:sz w:val="22"/>
          <w:lang w:val="es-CO"/>
        </w:rPr>
        <w:t xml:space="preserve"> se denominará el “OAC”</w:t>
      </w:r>
      <w:r w:rsidR="003A7892" w:rsidRPr="00113430">
        <w:rPr>
          <w:rFonts w:ascii="Arial" w:hAnsi="Arial" w:cs="Arial"/>
          <w:sz w:val="22"/>
          <w:lang w:val="es-CO"/>
        </w:rPr>
        <w:t xml:space="preserve"> [</w:t>
      </w:r>
      <w:r w:rsidR="003A7892" w:rsidRPr="00113430">
        <w:rPr>
          <w:rFonts w:ascii="Arial" w:hAnsi="Arial" w:cs="Arial"/>
          <w:sz w:val="22"/>
          <w:shd w:val="clear" w:color="auto" w:fill="BFBFBF" w:themeFill="background1" w:themeFillShade="BF"/>
          <w:lang w:val="es-CO"/>
        </w:rPr>
        <w:t xml:space="preserve"> Tener en cuenta el artículo 7 a Ley 2166 de 2021 el cual establece </w:t>
      </w:r>
      <w:r w:rsidR="006656F8">
        <w:rPr>
          <w:rFonts w:ascii="Arial" w:hAnsi="Arial" w:cs="Arial"/>
          <w:sz w:val="22"/>
          <w:shd w:val="clear" w:color="auto" w:fill="BFBFBF" w:themeFill="background1" w:themeFillShade="BF"/>
          <w:lang w:val="es-CO"/>
        </w:rPr>
        <w:t>«</w:t>
      </w:r>
      <w:r w:rsidR="003A7892" w:rsidRPr="00113430">
        <w:rPr>
          <w:rFonts w:ascii="Arial" w:hAnsi="Arial" w:cs="Arial"/>
          <w:sz w:val="22"/>
          <w:shd w:val="clear" w:color="auto" w:fill="BFBFBF" w:themeFill="background1" w:themeFillShade="BF"/>
          <w:lang w:val="es-CO"/>
        </w:rPr>
        <w:t>Organismos de la acción comunal. 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006656F8">
        <w:rPr>
          <w:rFonts w:ascii="Arial" w:hAnsi="Arial" w:cs="Arial"/>
          <w:sz w:val="22"/>
          <w:shd w:val="clear" w:color="auto" w:fill="BFBFBF" w:themeFill="background1" w:themeFillShade="BF"/>
          <w:lang w:val="es-CO"/>
        </w:rPr>
        <w:t>»</w:t>
      </w:r>
      <w:r w:rsidR="58DF3DC1" w:rsidRPr="00113430">
        <w:rPr>
          <w:rFonts w:ascii="Arial" w:hAnsi="Arial" w:cs="Arial"/>
          <w:sz w:val="22"/>
          <w:lang w:val="es-CO"/>
        </w:rPr>
        <w:t xml:space="preserve"> </w:t>
      </w:r>
      <w:r w:rsidR="58DF3DC1" w:rsidRPr="00113430">
        <w:rPr>
          <w:rFonts w:ascii="Arial" w:eastAsia="Arial" w:hAnsi="Arial" w:cs="Arial"/>
          <w:sz w:val="22"/>
          <w:lang w:val="es"/>
        </w:rPr>
        <w:t xml:space="preserve">las segundas </w:t>
      </w:r>
      <w:r w:rsidR="008B758A" w:rsidRPr="00113430">
        <w:rPr>
          <w:rFonts w:ascii="Arial" w:eastAsia="Arial" w:hAnsi="Arial" w:cs="Arial"/>
          <w:sz w:val="22"/>
          <w:lang w:val="es"/>
        </w:rPr>
        <w:t>están</w:t>
      </w:r>
      <w:r w:rsidR="58DF3DC1" w:rsidRPr="00113430">
        <w:rPr>
          <w:rFonts w:ascii="Arial" w:eastAsia="Arial" w:hAnsi="Arial" w:cs="Arial"/>
          <w:sz w:val="22"/>
          <w:lang w:val="es"/>
        </w:rPr>
        <w:t xml:space="preserve"> defini</w:t>
      </w:r>
      <w:r w:rsidR="008B758A" w:rsidRPr="00113430">
        <w:rPr>
          <w:rFonts w:ascii="Arial" w:eastAsia="Arial" w:hAnsi="Arial" w:cs="Arial"/>
          <w:sz w:val="22"/>
          <w:lang w:val="es"/>
        </w:rPr>
        <w:t>d</w:t>
      </w:r>
      <w:r w:rsidR="58DF3DC1" w:rsidRPr="00113430">
        <w:rPr>
          <w:rFonts w:ascii="Arial" w:eastAsia="Arial" w:hAnsi="Arial" w:cs="Arial"/>
          <w:sz w:val="22"/>
          <w:lang w:val="es"/>
        </w:rPr>
        <w:t xml:space="preserve">as como «una organización cívica sin ánimo de lucro, integrada por familias que se reúnen con el propósito de adelantar programas de mejoramiento o de autoconstrucción de vivienda[...]» que pueden ser asimiladas como Juntas de Acción Comunal siempre y cuando hayan culminado el programa y cumplan con los requisitos dispuestos en la Ley 2126 de 2021 para tales efectos. Por su parte, en el segundo grado de Organismos de Acción Comunal la Ley en cita clasificó a las asociaciones de juntas de acción comunal; en el tercer grado a la Federación de la acción comunal, constituida por los organismos de segundo grado; y, en cuarto grado </w:t>
      </w:r>
      <w:r w:rsidR="58DF3DC1" w:rsidRPr="100C7765">
        <w:rPr>
          <w:rFonts w:ascii="Arial" w:eastAsia="Arial" w:hAnsi="Arial" w:cs="Arial"/>
          <w:sz w:val="22"/>
          <w:lang w:val="es"/>
        </w:rPr>
        <w:t>a</w:t>
      </w:r>
      <w:r w:rsidR="4E52E8FD" w:rsidRPr="100C7765">
        <w:rPr>
          <w:rFonts w:ascii="Arial" w:eastAsia="Arial" w:hAnsi="Arial" w:cs="Arial"/>
          <w:sz w:val="22"/>
          <w:lang w:val="es"/>
        </w:rPr>
        <w:t xml:space="preserve"> </w:t>
      </w:r>
      <w:r w:rsidR="4E52E8FD" w:rsidRPr="009C653B">
        <w:rPr>
          <w:rFonts w:ascii="Arial" w:eastAsia="Arial" w:hAnsi="Arial" w:cs="Arial"/>
          <w:sz w:val="22"/>
          <w:lang w:val="es"/>
        </w:rPr>
        <w:t>la</w:t>
      </w:r>
      <w:r w:rsidR="58DF3DC1" w:rsidRPr="009C653B">
        <w:rPr>
          <w:rFonts w:ascii="Arial" w:eastAsia="Arial" w:hAnsi="Arial" w:cs="Arial"/>
          <w:sz w:val="22"/>
          <w:lang w:val="es"/>
        </w:rPr>
        <w:t xml:space="preserve"> Confederación </w:t>
      </w:r>
      <w:r w:rsidR="10E5C9A4" w:rsidRPr="009C653B">
        <w:rPr>
          <w:rFonts w:ascii="Arial" w:eastAsia="Arial" w:hAnsi="Arial" w:cs="Arial"/>
          <w:sz w:val="22"/>
          <w:lang w:val="es"/>
        </w:rPr>
        <w:t>N</w:t>
      </w:r>
      <w:r w:rsidR="58DF3DC1" w:rsidRPr="009C653B">
        <w:rPr>
          <w:rFonts w:ascii="Arial" w:eastAsia="Arial" w:hAnsi="Arial" w:cs="Arial"/>
          <w:sz w:val="22"/>
          <w:lang w:val="es"/>
        </w:rPr>
        <w:t>acional</w:t>
      </w:r>
      <w:r w:rsidR="58DF3DC1" w:rsidRPr="00113430">
        <w:rPr>
          <w:rFonts w:ascii="Arial" w:eastAsia="Arial" w:hAnsi="Arial" w:cs="Arial"/>
          <w:sz w:val="22"/>
          <w:lang w:val="es"/>
        </w:rPr>
        <w:t xml:space="preserve"> de Acción </w:t>
      </w:r>
      <w:r w:rsidR="1CBD9950" w:rsidRPr="100C7765">
        <w:rPr>
          <w:rFonts w:ascii="Arial" w:eastAsia="Arial" w:hAnsi="Arial" w:cs="Arial"/>
          <w:sz w:val="22"/>
          <w:lang w:val="es"/>
        </w:rPr>
        <w:t>C</w:t>
      </w:r>
      <w:r w:rsidR="58DF3DC1" w:rsidRPr="00113430">
        <w:rPr>
          <w:rFonts w:ascii="Arial" w:eastAsia="Arial" w:hAnsi="Arial" w:cs="Arial"/>
          <w:sz w:val="22"/>
          <w:lang w:val="es"/>
        </w:rPr>
        <w:t xml:space="preserve">omunal, constituido por los organismos de tercer grado y que posteriormente se afilien, los cuales tienen capacidad para celebrar estos </w:t>
      </w:r>
      <w:r w:rsidR="58DF3DC1" w:rsidRPr="0082031C">
        <w:rPr>
          <w:rFonts w:ascii="Arial" w:hAnsi="Arial" w:cs="Arial"/>
          <w:sz w:val="22"/>
          <w:lang w:val="es-CO"/>
        </w:rPr>
        <w:t>convenios</w:t>
      </w:r>
      <w:r w:rsidR="003A7892" w:rsidRPr="0082031C">
        <w:rPr>
          <w:rFonts w:ascii="Arial" w:hAnsi="Arial" w:cs="Arial"/>
          <w:sz w:val="22"/>
          <w:lang w:val="es-CO"/>
        </w:rPr>
        <w:t>].</w:t>
      </w:r>
      <w:r w:rsidR="004921A4" w:rsidRPr="0082031C">
        <w:rPr>
          <w:rFonts w:ascii="Arial" w:hAnsi="Arial" w:cs="Arial"/>
          <w:sz w:val="22"/>
          <w:lang w:val="es-CO"/>
        </w:rPr>
        <w:t>,</w:t>
      </w:r>
      <w:r w:rsidR="00517D2E" w:rsidRPr="0082031C">
        <w:rPr>
          <w:rFonts w:ascii="Arial" w:hAnsi="Arial" w:cs="Arial"/>
          <w:sz w:val="22"/>
          <w:lang w:val="es-CO"/>
        </w:rPr>
        <w:t xml:space="preserve"> </w:t>
      </w:r>
      <w:r w:rsidR="001E2734" w:rsidRPr="00113430">
        <w:rPr>
          <w:rFonts w:ascii="Arial" w:hAnsi="Arial" w:cs="Arial"/>
          <w:sz w:val="22"/>
          <w:lang w:val="es-CO"/>
        </w:rPr>
        <w:t>hemos convenido celebrar el presente con</w:t>
      </w:r>
      <w:r w:rsidR="00F06689" w:rsidRPr="00113430">
        <w:rPr>
          <w:rFonts w:ascii="Arial" w:hAnsi="Arial" w:cs="Arial"/>
          <w:sz w:val="22"/>
          <w:lang w:val="es-CO"/>
        </w:rPr>
        <w:t>venio</w:t>
      </w:r>
      <w:r w:rsidR="001E2734" w:rsidRPr="00113430">
        <w:rPr>
          <w:rFonts w:ascii="Arial" w:hAnsi="Arial" w:cs="Arial"/>
          <w:sz w:val="22"/>
          <w:lang w:val="es-CO"/>
        </w:rPr>
        <w:t xml:space="preserve">, previas las siguientes consideraciones: </w:t>
      </w:r>
    </w:p>
    <w:p w14:paraId="2189BE6D" w14:textId="77777777" w:rsidR="00357241" w:rsidRPr="00F90E42" w:rsidRDefault="00357241" w:rsidP="00540E0E">
      <w:pPr>
        <w:rPr>
          <w:rFonts w:ascii="Arial" w:hAnsi="Arial" w:cs="Arial"/>
          <w:sz w:val="22"/>
          <w:lang w:val="es-CO"/>
        </w:rPr>
      </w:pPr>
    </w:p>
    <w:p w14:paraId="3AD3857B" w14:textId="77777777" w:rsidR="00357241" w:rsidRPr="00F90E42" w:rsidRDefault="00357241" w:rsidP="00357241">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00F90E42">
        <w:rPr>
          <w:rFonts w:ascii="Arial" w:eastAsia="Arial" w:hAnsi="Arial" w:cs="Arial"/>
          <w:sz w:val="22"/>
          <w:szCs w:val="22"/>
        </w:rPr>
        <w:t>Que de conformidad con el artículo 2 de la Constitución Política, son</w:t>
      </w:r>
      <w:r w:rsidRPr="00F90E42">
        <w:rPr>
          <w:rFonts w:ascii="Arial" w:eastAsia="Arial" w:hAnsi="Arial" w:cs="Arial"/>
          <w:i/>
          <w:sz w:val="22"/>
          <w:szCs w:val="22"/>
        </w:rPr>
        <w:t xml:space="preserve"> </w:t>
      </w:r>
      <w:r w:rsidRPr="00F90E42">
        <w:rPr>
          <w:rFonts w:ascii="Arial" w:eastAsia="Arial" w:hAnsi="Arial" w:cs="Arial"/>
          <w:sz w:val="22"/>
          <w:szCs w:val="22"/>
        </w:rPr>
        <w:t xml:space="preserve">fines esenciales del Estado, entre otros, servir a la comunidad, promover la prosperidad general y garantizar la efectividad de los principios, derechos y deberes consagrados en la Constitución. </w:t>
      </w:r>
    </w:p>
    <w:p w14:paraId="582E478F" w14:textId="476FE052" w:rsidR="2BA8618B" w:rsidRPr="00113430" w:rsidRDefault="2BA8618B" w:rsidP="3A2F7FD8">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00113430">
        <w:rPr>
          <w:rFonts w:ascii="Arial" w:eastAsia="Arial" w:hAnsi="Arial" w:cs="Arial"/>
          <w:sz w:val="22"/>
          <w:szCs w:val="22"/>
        </w:rPr>
        <w:lastRenderedPageBreak/>
        <w:t>Que el artículo 38 de la Constitución Política, estableció la obligación de «garantizar el derecho de libre asociación para el desarrollo de las distintas actividades que las personas realizan en sociedad», en aras de contar con una sociedad civil más participativa.</w:t>
      </w:r>
    </w:p>
    <w:p w14:paraId="3DD3245B" w14:textId="532AE243" w:rsidR="2BA8618B" w:rsidRPr="00113430" w:rsidRDefault="2BA8618B" w:rsidP="47958764">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los artículos 103 y 355 de la Constitución Política permiten que las organizaciones civiles previstas por el constituyente no solamente puedan ejercer una labor de vigilancia y control, sino que también se prevé su intervención </w:t>
      </w:r>
      <w:r w:rsidR="008B758A" w:rsidRPr="47958764">
        <w:rPr>
          <w:rFonts w:ascii="Arial" w:eastAsia="Arial" w:hAnsi="Arial" w:cs="Arial"/>
          <w:sz w:val="22"/>
          <w:szCs w:val="22"/>
        </w:rPr>
        <w:t xml:space="preserve">directa </w:t>
      </w:r>
      <w:r w:rsidRPr="47958764">
        <w:rPr>
          <w:rFonts w:ascii="Arial" w:eastAsia="Arial" w:hAnsi="Arial" w:cs="Arial"/>
          <w:sz w:val="22"/>
          <w:szCs w:val="22"/>
        </w:rPr>
        <w:t xml:space="preserve">en la actividad </w:t>
      </w:r>
      <w:r w:rsidR="00113430" w:rsidRPr="47958764">
        <w:rPr>
          <w:rFonts w:ascii="Arial" w:eastAsia="Arial" w:hAnsi="Arial" w:cs="Arial"/>
          <w:sz w:val="22"/>
          <w:szCs w:val="22"/>
        </w:rPr>
        <w:t>estatal.</w:t>
      </w:r>
      <w:r w:rsidR="00D039A0" w:rsidRPr="47958764">
        <w:rPr>
          <w:rFonts w:ascii="Arial" w:hAnsi="Arial" w:cs="Arial"/>
          <w:sz w:val="22"/>
          <w:szCs w:val="22"/>
          <w:lang w:val="es-ES" w:eastAsia="es-MX"/>
        </w:rPr>
        <w:t xml:space="preserve"> </w:t>
      </w:r>
    </w:p>
    <w:p w14:paraId="2AE4006C" w14:textId="14458417" w:rsidR="47958764" w:rsidRPr="0077614D" w:rsidRDefault="74C7F4EB" w:rsidP="0082031C">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de conformidad con lo previsto en los artículos 2, 13, 32 y 40 de la Ley 80 de 1993, las Entidades Estatales están facultadas para celebrar Convenios y acuerdos en ejercicio de la autonomía de la voluntad y que se requieran para el cumplimiento de los fines estatales.</w:t>
      </w:r>
    </w:p>
    <w:p w14:paraId="663DED7C" w14:textId="215F9445" w:rsidR="47958764" w:rsidRPr="0077614D" w:rsidRDefault="0BE2BD4A" w:rsidP="0082031C">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en el parágrafo 3 del artículo 3 de Ley 136 de 1994 se introdujo un tipo especial de contratación cuyo objetivo consiste en la celebración de convenios solidarios definidos estos como «la complementación de esfuerzos institucionales, comunitarios, económicos y sociales para la construcción de obras y la satisfacción de necesidades y aspiraciones de las comunidades».</w:t>
      </w:r>
    </w:p>
    <w:p w14:paraId="3E11B6B6" w14:textId="339BF6A7" w:rsidR="00D57D45" w:rsidRPr="00F90E42" w:rsidRDefault="00EE65C1" w:rsidP="00D57D45">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el </w:t>
      </w:r>
      <w:r w:rsidR="00C524DA" w:rsidRPr="47958764">
        <w:rPr>
          <w:rFonts w:ascii="Arial" w:eastAsia="Arial" w:hAnsi="Arial" w:cs="Arial"/>
          <w:sz w:val="22"/>
          <w:szCs w:val="22"/>
        </w:rPr>
        <w:t>a</w:t>
      </w:r>
      <w:r w:rsidRPr="47958764">
        <w:rPr>
          <w:rFonts w:ascii="Arial" w:eastAsia="Arial" w:hAnsi="Arial" w:cs="Arial"/>
          <w:sz w:val="22"/>
          <w:szCs w:val="22"/>
        </w:rPr>
        <w:t>rtículo 3º de la Ley 489 de 1998 señala que la Función Administrativa se desarrollará conforme a los principios constitucionales, en particular los atinentes a la buena fe, igualdad, moralidad, celeridad, economía, imparcialidad, eficacia, eficiencia, participación, publicidad, responsabilidad y transparencia. </w:t>
      </w:r>
    </w:p>
    <w:p w14:paraId="41728382" w14:textId="2F3702E7" w:rsidR="00D57D45" w:rsidRPr="00F90E42" w:rsidRDefault="00EE65C1" w:rsidP="4413A6AB">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el </w:t>
      </w:r>
      <w:r w:rsidR="00C524DA" w:rsidRPr="47958764">
        <w:rPr>
          <w:rFonts w:ascii="Arial" w:eastAsia="Arial" w:hAnsi="Arial" w:cs="Arial"/>
          <w:sz w:val="22"/>
          <w:szCs w:val="22"/>
        </w:rPr>
        <w:t>a</w:t>
      </w:r>
      <w:r w:rsidRPr="47958764">
        <w:rPr>
          <w:rFonts w:ascii="Arial" w:eastAsia="Arial" w:hAnsi="Arial" w:cs="Arial"/>
          <w:sz w:val="22"/>
          <w:szCs w:val="22"/>
        </w:rPr>
        <w:t xml:space="preserve">rtículo 4º de la precitada ley, establece que la finalidad de la Función Administrativa es buscar la satisfacción de las necesidades generales de todos los habitantes, de conformidad con los principios consagrados en la Constitución Política, por lo cual los organismos, </w:t>
      </w:r>
      <w:r w:rsidR="3287EFF0" w:rsidRPr="47958764">
        <w:rPr>
          <w:rFonts w:ascii="Arial" w:eastAsia="Arial" w:hAnsi="Arial" w:cs="Arial"/>
          <w:sz w:val="22"/>
          <w:szCs w:val="22"/>
        </w:rPr>
        <w:t>E</w:t>
      </w:r>
      <w:r w:rsidRPr="47958764">
        <w:rPr>
          <w:rFonts w:ascii="Arial" w:eastAsia="Arial" w:hAnsi="Arial" w:cs="Arial"/>
          <w:sz w:val="22"/>
          <w:szCs w:val="22"/>
        </w:rPr>
        <w:t>ntidades</w:t>
      </w:r>
      <w:r w:rsidR="176441BF" w:rsidRPr="47958764">
        <w:rPr>
          <w:rFonts w:ascii="Arial" w:eastAsia="Arial" w:hAnsi="Arial" w:cs="Arial"/>
          <w:sz w:val="22"/>
          <w:szCs w:val="22"/>
        </w:rPr>
        <w:t xml:space="preserve"> Estatales</w:t>
      </w:r>
      <w:r w:rsidRPr="47958764">
        <w:rPr>
          <w:rFonts w:ascii="Arial" w:eastAsia="Arial" w:hAnsi="Arial" w:cs="Arial"/>
          <w:sz w:val="22"/>
          <w:szCs w:val="22"/>
        </w:rPr>
        <w:t xml:space="preserve"> y personas encargadas del ejercicio de funciones administrativas, deben ejercerlas consultado el interés general. </w:t>
      </w:r>
    </w:p>
    <w:p w14:paraId="063C6DF1" w14:textId="363F91BF" w:rsidR="4413A6AB" w:rsidRPr="00113430" w:rsidRDefault="129DA82F" w:rsidP="47958764">
      <w:pPr>
        <w:pStyle w:val="NormalWeb"/>
        <w:numPr>
          <w:ilvl w:val="0"/>
          <w:numId w:val="25"/>
        </w:numPr>
        <w:tabs>
          <w:tab w:val="left" w:pos="284"/>
        </w:tabs>
        <w:spacing w:before="0" w:beforeAutospacing="0" w:after="120" w:afterAutospacing="0"/>
        <w:ind w:left="0" w:firstLine="0"/>
      </w:pPr>
      <w:r w:rsidRPr="47958764">
        <w:rPr>
          <w:rFonts w:ascii="Arial" w:eastAsia="Arial" w:hAnsi="Arial" w:cs="Arial"/>
          <w:sz w:val="22"/>
          <w:szCs w:val="22"/>
        </w:rPr>
        <w:t xml:space="preserve">Que el artículo 7 de la </w:t>
      </w:r>
      <w:r w:rsidR="451D57DA" w:rsidRPr="47958764">
        <w:rPr>
          <w:rFonts w:ascii="Arial" w:eastAsia="Arial" w:hAnsi="Arial" w:cs="Arial"/>
          <w:sz w:val="22"/>
          <w:szCs w:val="22"/>
        </w:rPr>
        <w:t>Ley 2166 de 2021</w:t>
      </w:r>
      <w:r w:rsidRPr="47958764">
        <w:rPr>
          <w:rFonts w:ascii="Arial" w:eastAsia="Arial" w:hAnsi="Arial" w:cs="Arial"/>
          <w:sz w:val="22"/>
          <w:szCs w:val="22"/>
        </w:rPr>
        <w:t xml:space="preserve"> definió a las Juntas de Acción Comunal y a las Juntas de Vivienda Comunal como </w:t>
      </w:r>
      <w:r w:rsidR="00BD482E" w:rsidRPr="47958764">
        <w:rPr>
          <w:rFonts w:ascii="Arial" w:eastAsia="Arial" w:hAnsi="Arial" w:cs="Arial"/>
          <w:sz w:val="22"/>
          <w:szCs w:val="22"/>
        </w:rPr>
        <w:t xml:space="preserve">OAC </w:t>
      </w:r>
      <w:r w:rsidRPr="47958764">
        <w:rPr>
          <w:rFonts w:ascii="Arial" w:eastAsia="Arial" w:hAnsi="Arial" w:cs="Arial"/>
          <w:sz w:val="22"/>
          <w:szCs w:val="22"/>
        </w:rPr>
        <w:t xml:space="preserve">de primer grado, además indicó que las primeras debían entenderse como  «[...]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 y las segundas como «una organización cívica sin ánimo de lucro, integrada por familias que se reúnen con el propósito de adelantar programas de mejoramiento o de autoconstrucción de vivienda[...]» que pueden ser asimiladas como Juntas de Acción Comunal siempre y cuando hayan culminado el programa y cumplan con los requisitos dispuestos en la Ley 2126 de 2021 para tales efectos. Por su parte, en el segundo grado de </w:t>
      </w:r>
      <w:r w:rsidR="6F58A919" w:rsidRPr="47958764">
        <w:rPr>
          <w:rFonts w:ascii="Arial" w:eastAsia="Arial" w:hAnsi="Arial" w:cs="Arial"/>
          <w:sz w:val="22"/>
          <w:szCs w:val="22"/>
        </w:rPr>
        <w:t>OAC</w:t>
      </w:r>
      <w:r w:rsidRPr="47958764">
        <w:rPr>
          <w:rFonts w:ascii="Arial" w:eastAsia="Arial" w:hAnsi="Arial" w:cs="Arial"/>
          <w:sz w:val="22"/>
          <w:szCs w:val="22"/>
        </w:rPr>
        <w:t xml:space="preserve"> la Ley en cita clasificó a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p w14:paraId="1B4C700F" w14:textId="05A602A3" w:rsidR="00D57D45" w:rsidRPr="00F90E42" w:rsidRDefault="00EE65C1" w:rsidP="47958764">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w:t>
      </w:r>
      <w:r w:rsidR="00C97158" w:rsidRPr="47958764">
        <w:rPr>
          <w:rFonts w:ascii="Arial" w:eastAsia="Arial" w:hAnsi="Arial" w:cs="Arial"/>
          <w:sz w:val="22"/>
          <w:szCs w:val="22"/>
        </w:rPr>
        <w:t>con</w:t>
      </w:r>
      <w:r w:rsidRPr="47958764">
        <w:rPr>
          <w:rFonts w:ascii="Arial" w:eastAsia="Arial" w:hAnsi="Arial" w:cs="Arial"/>
          <w:sz w:val="22"/>
          <w:szCs w:val="22"/>
        </w:rPr>
        <w:t xml:space="preserve"> la expedición de la Ley 2166 de 2021 se deroga la Ley 743 de 2002</w:t>
      </w:r>
      <w:r w:rsidR="00FE5E0C" w:rsidRPr="47958764">
        <w:rPr>
          <w:rFonts w:ascii="Arial" w:eastAsia="Arial" w:hAnsi="Arial" w:cs="Arial"/>
          <w:sz w:val="22"/>
          <w:szCs w:val="22"/>
        </w:rPr>
        <w:t xml:space="preserve"> y</w:t>
      </w:r>
      <w:r w:rsidRPr="47958764">
        <w:rPr>
          <w:rFonts w:ascii="Arial" w:eastAsia="Arial" w:hAnsi="Arial" w:cs="Arial"/>
          <w:sz w:val="22"/>
          <w:szCs w:val="22"/>
        </w:rPr>
        <w:t xml:space="preserve"> se desarrolla el artículo 38 de la Constitución Política de Colombia en lo referente a los </w:t>
      </w:r>
      <w:r w:rsidR="5EEC353C" w:rsidRPr="47958764">
        <w:rPr>
          <w:rFonts w:ascii="Arial" w:eastAsia="Arial" w:hAnsi="Arial" w:cs="Arial"/>
          <w:sz w:val="22"/>
          <w:szCs w:val="22"/>
        </w:rPr>
        <w:t>OAC</w:t>
      </w:r>
      <w:r w:rsidRPr="47958764">
        <w:rPr>
          <w:rFonts w:ascii="Arial" w:eastAsia="Arial" w:hAnsi="Arial" w:cs="Arial"/>
          <w:sz w:val="22"/>
          <w:szCs w:val="22"/>
        </w:rPr>
        <w:t xml:space="preserve"> y se establecen lineamientos para la formulación e implementación de la política pública de los organismos de acción comunal y de sus afiliados, se definió el nuevo marco normativo para la figura de los Convenios Solidarios</w:t>
      </w:r>
      <w:r w:rsidR="008B758A" w:rsidRPr="47958764">
        <w:rPr>
          <w:rFonts w:ascii="Arial" w:eastAsia="Arial" w:hAnsi="Arial" w:cs="Arial"/>
          <w:sz w:val="22"/>
          <w:szCs w:val="22"/>
        </w:rPr>
        <w:t xml:space="preserve"> y </w:t>
      </w:r>
      <w:r w:rsidRPr="47958764">
        <w:rPr>
          <w:rFonts w:ascii="Arial" w:eastAsia="Arial" w:hAnsi="Arial" w:cs="Arial"/>
          <w:sz w:val="22"/>
          <w:szCs w:val="22"/>
        </w:rPr>
        <w:t>unific</w:t>
      </w:r>
      <w:r w:rsidR="008B758A" w:rsidRPr="47958764">
        <w:rPr>
          <w:rFonts w:ascii="Arial" w:eastAsia="Arial" w:hAnsi="Arial" w:cs="Arial"/>
          <w:sz w:val="22"/>
          <w:szCs w:val="22"/>
        </w:rPr>
        <w:t>ó</w:t>
      </w:r>
      <w:r w:rsidRPr="47958764">
        <w:rPr>
          <w:rFonts w:ascii="Arial" w:eastAsia="Arial" w:hAnsi="Arial" w:cs="Arial"/>
          <w:sz w:val="22"/>
          <w:szCs w:val="22"/>
        </w:rPr>
        <w:t xml:space="preserve"> las condiciones aplicables a los mismo</w:t>
      </w:r>
      <w:r w:rsidR="008B758A" w:rsidRPr="47958764">
        <w:rPr>
          <w:rFonts w:ascii="Arial" w:eastAsia="Arial" w:hAnsi="Arial" w:cs="Arial"/>
          <w:sz w:val="22"/>
          <w:szCs w:val="22"/>
        </w:rPr>
        <w:t>s</w:t>
      </w:r>
      <w:r w:rsidRPr="47958764">
        <w:rPr>
          <w:rFonts w:ascii="Arial" w:eastAsia="Arial" w:hAnsi="Arial" w:cs="Arial"/>
          <w:sz w:val="22"/>
          <w:szCs w:val="22"/>
        </w:rPr>
        <w:t>. </w:t>
      </w:r>
    </w:p>
    <w:p w14:paraId="7A83AE8D" w14:textId="602D1B76" w:rsidR="00D57D45" w:rsidRPr="00F90E42" w:rsidRDefault="00EE65C1" w:rsidP="4413A6AB">
      <w:pPr>
        <w:pStyle w:val="NormalWeb"/>
        <w:numPr>
          <w:ilvl w:val="0"/>
          <w:numId w:val="25"/>
        </w:numPr>
        <w:tabs>
          <w:tab w:val="left" w:pos="284"/>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lastRenderedPageBreak/>
        <w:t xml:space="preserve">Que el artículo 95 de la </w:t>
      </w:r>
      <w:r w:rsidR="5A3270A5" w:rsidRPr="47958764">
        <w:rPr>
          <w:rFonts w:ascii="Arial" w:eastAsia="Arial" w:hAnsi="Arial" w:cs="Arial"/>
          <w:sz w:val="22"/>
          <w:szCs w:val="22"/>
        </w:rPr>
        <w:t>L</w:t>
      </w:r>
      <w:r w:rsidRPr="47958764">
        <w:rPr>
          <w:rFonts w:ascii="Arial" w:eastAsia="Arial" w:hAnsi="Arial" w:cs="Arial"/>
          <w:sz w:val="22"/>
          <w:szCs w:val="22"/>
        </w:rPr>
        <w:t>ey 2166 de 2021 autoriz</w:t>
      </w:r>
      <w:r w:rsidR="008B758A" w:rsidRPr="47958764">
        <w:rPr>
          <w:rFonts w:ascii="Arial" w:eastAsia="Arial" w:hAnsi="Arial" w:cs="Arial"/>
          <w:sz w:val="22"/>
          <w:szCs w:val="22"/>
        </w:rPr>
        <w:t>ó</w:t>
      </w:r>
      <w:r w:rsidRPr="47958764">
        <w:rPr>
          <w:rFonts w:ascii="Arial" w:eastAsia="Arial" w:hAnsi="Arial" w:cs="Arial"/>
          <w:sz w:val="22"/>
          <w:szCs w:val="22"/>
        </w:rPr>
        <w:t xml:space="preserve"> a los entes del orden Nacional, Departamental, Distrital y municipal para celebrar directamente convenios solidarios con los </w:t>
      </w:r>
      <w:r w:rsidR="00E87100" w:rsidRPr="47958764">
        <w:rPr>
          <w:rFonts w:ascii="Arial" w:eastAsia="Arial" w:hAnsi="Arial" w:cs="Arial"/>
          <w:sz w:val="22"/>
          <w:szCs w:val="22"/>
        </w:rPr>
        <w:t>OAC</w:t>
      </w:r>
      <w:r w:rsidRPr="47958764">
        <w:rPr>
          <w:rFonts w:ascii="Arial" w:eastAsia="Arial" w:hAnsi="Arial" w:cs="Arial"/>
          <w:sz w:val="22"/>
          <w:szCs w:val="22"/>
        </w:rPr>
        <w:t xml:space="preserve"> con el fin de</w:t>
      </w:r>
      <w:r w:rsidR="2ED2D07B" w:rsidRPr="47958764">
        <w:rPr>
          <w:rFonts w:ascii="Arial" w:eastAsia="Arial" w:hAnsi="Arial" w:cs="Arial"/>
          <w:sz w:val="22"/>
          <w:szCs w:val="22"/>
        </w:rPr>
        <w:t xml:space="preserve"> ejecutar obras hasta por la menor cuantía y</w:t>
      </w:r>
      <w:r w:rsidR="505DEF36" w:rsidRPr="47958764">
        <w:rPr>
          <w:rFonts w:ascii="Arial" w:eastAsia="Arial" w:hAnsi="Arial" w:cs="Arial"/>
          <w:sz w:val="22"/>
          <w:szCs w:val="22"/>
        </w:rPr>
        <w:t xml:space="preserve"> </w:t>
      </w:r>
      <w:r w:rsidRPr="47958764">
        <w:rPr>
          <w:rFonts w:ascii="Arial" w:eastAsia="Arial" w:hAnsi="Arial" w:cs="Arial"/>
          <w:sz w:val="22"/>
          <w:szCs w:val="22"/>
        </w:rPr>
        <w:t xml:space="preserve">contratar </w:t>
      </w:r>
      <w:r w:rsidR="5D7AE914" w:rsidRPr="47958764">
        <w:rPr>
          <w:rFonts w:ascii="Arial" w:eastAsia="Arial" w:hAnsi="Arial" w:cs="Arial"/>
          <w:sz w:val="22"/>
          <w:szCs w:val="22"/>
        </w:rPr>
        <w:t>a</w:t>
      </w:r>
      <w:r w:rsidRPr="47958764">
        <w:rPr>
          <w:rFonts w:ascii="Arial" w:eastAsia="Arial" w:hAnsi="Arial" w:cs="Arial"/>
          <w:sz w:val="22"/>
          <w:szCs w:val="22"/>
        </w:rPr>
        <w:t xml:space="preserve"> los habitantes de la comunidad.  </w:t>
      </w:r>
    </w:p>
    <w:p w14:paraId="7A6A2401" w14:textId="147A3318" w:rsidR="009F30D0" w:rsidRPr="00F90E42" w:rsidRDefault="00C72CD0" w:rsidP="47958764">
      <w:pPr>
        <w:pStyle w:val="NormalWeb"/>
        <w:numPr>
          <w:ilvl w:val="0"/>
          <w:numId w:val="25"/>
        </w:numPr>
        <w:tabs>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la norma citada hace referencia a un procedimiento y a un objeto contractual regulado dentro del Estatuto General de Contratación de la Administración Pública</w:t>
      </w:r>
      <w:r w:rsidR="49D1D5DB" w:rsidRPr="47958764">
        <w:rPr>
          <w:rFonts w:ascii="Arial" w:eastAsia="Arial" w:hAnsi="Arial" w:cs="Arial"/>
          <w:sz w:val="22"/>
          <w:szCs w:val="22"/>
        </w:rPr>
        <w:t xml:space="preserve"> - EGCAP</w:t>
      </w:r>
      <w:r w:rsidRPr="47958764">
        <w:rPr>
          <w:rFonts w:ascii="Arial" w:eastAsia="Arial" w:hAnsi="Arial" w:cs="Arial"/>
          <w:sz w:val="22"/>
          <w:szCs w:val="22"/>
        </w:rPr>
        <w:t>. Por un lado, alude a la contratación directa de que trata el artículo 2.4 de la Ley 1150 de 2007</w:t>
      </w:r>
      <w:r w:rsidR="00D52BC8" w:rsidRPr="47958764">
        <w:rPr>
          <w:rFonts w:ascii="Arial" w:eastAsia="Arial" w:hAnsi="Arial" w:cs="Arial"/>
          <w:sz w:val="22"/>
          <w:szCs w:val="22"/>
        </w:rPr>
        <w:t xml:space="preserve">, nueva causal que se incorpora </w:t>
      </w:r>
      <w:r w:rsidR="00C83454" w:rsidRPr="47958764">
        <w:rPr>
          <w:rFonts w:ascii="Arial" w:eastAsia="Arial" w:hAnsi="Arial" w:cs="Arial"/>
          <w:sz w:val="22"/>
          <w:szCs w:val="22"/>
        </w:rPr>
        <w:t xml:space="preserve">limitada por la cuantía en los términos del literal b) del artículo 2.2 </w:t>
      </w:r>
      <w:r w:rsidR="00C83454" w:rsidRPr="47958764">
        <w:rPr>
          <w:rFonts w:ascii="Arial" w:eastAsia="Arial" w:hAnsi="Arial" w:cs="Arial"/>
          <w:i/>
          <w:iCs/>
          <w:sz w:val="22"/>
          <w:szCs w:val="22"/>
        </w:rPr>
        <w:t>ibidem</w:t>
      </w:r>
      <w:r w:rsidRPr="47958764">
        <w:rPr>
          <w:rFonts w:ascii="Arial" w:eastAsia="Arial" w:hAnsi="Arial" w:cs="Arial"/>
          <w:sz w:val="22"/>
          <w:szCs w:val="22"/>
        </w:rPr>
        <w:t xml:space="preserve">. Por otra parte, se refiere al contrato de obra previsto en el artículo 32.1 de la Ley 80 de 1993 como aquellos que </w:t>
      </w:r>
      <w:r w:rsidR="00F349F4" w:rsidRPr="47958764">
        <w:rPr>
          <w:rFonts w:ascii="Arial" w:eastAsia="Arial" w:hAnsi="Arial" w:cs="Arial"/>
          <w:sz w:val="22"/>
          <w:szCs w:val="22"/>
        </w:rPr>
        <w:t>«</w:t>
      </w:r>
      <w:r w:rsidRPr="47958764">
        <w:rPr>
          <w:rFonts w:ascii="Arial" w:eastAsia="Arial" w:hAnsi="Arial" w:cs="Arial"/>
          <w:sz w:val="22"/>
          <w:szCs w:val="22"/>
        </w:rPr>
        <w:t>[…] las entidades estatales para la construcción, mantenimiento, instalación y, en general, para la realización de cualquier otro trabajo material sobre bienes inmuebles, cualquiera que sea la modalidad de ejecución y pago</w:t>
      </w:r>
      <w:r w:rsidR="00F349F4" w:rsidRPr="47958764">
        <w:rPr>
          <w:rFonts w:ascii="Arial" w:eastAsia="Arial" w:hAnsi="Arial" w:cs="Arial"/>
          <w:sz w:val="22"/>
          <w:szCs w:val="22"/>
        </w:rPr>
        <w:t>»</w:t>
      </w:r>
      <w:r w:rsidR="003559BA" w:rsidRPr="47958764">
        <w:rPr>
          <w:rFonts w:ascii="Arial" w:eastAsia="Arial" w:hAnsi="Arial" w:cs="Arial"/>
          <w:sz w:val="22"/>
          <w:szCs w:val="22"/>
        </w:rPr>
        <w:t>.</w:t>
      </w:r>
    </w:p>
    <w:p w14:paraId="47FFDD28" w14:textId="4CBFCF87" w:rsidR="002C1012" w:rsidRPr="00F90E42" w:rsidRDefault="3554F629" w:rsidP="47958764">
      <w:pPr>
        <w:pStyle w:val="NormalWeb"/>
        <w:numPr>
          <w:ilvl w:val="0"/>
          <w:numId w:val="25"/>
        </w:numPr>
        <w:tabs>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de acuerdo con el artículo 2.1 </w:t>
      </w:r>
      <w:r w:rsidR="09629463" w:rsidRPr="47958764">
        <w:rPr>
          <w:rFonts w:ascii="Arial" w:eastAsia="Arial" w:hAnsi="Arial" w:cs="Arial"/>
          <w:sz w:val="22"/>
          <w:szCs w:val="22"/>
        </w:rPr>
        <w:t>de la Ley 80 de 1993</w:t>
      </w:r>
      <w:r w:rsidRPr="47958764">
        <w:rPr>
          <w:rFonts w:ascii="Arial" w:eastAsia="Arial" w:hAnsi="Arial" w:cs="Arial"/>
          <w:sz w:val="22"/>
          <w:szCs w:val="22"/>
        </w:rPr>
        <w:t xml:space="preserve">, en concordancia con la definición prevista en el artículo 2.2.1.1.1.3.1 del Decreto 1082 de 2015, </w:t>
      </w:r>
      <w:r w:rsidR="7107E9E0" w:rsidRPr="47958764">
        <w:rPr>
          <w:rFonts w:ascii="Arial" w:eastAsia="Arial" w:hAnsi="Arial" w:cs="Arial"/>
          <w:sz w:val="22"/>
          <w:szCs w:val="22"/>
        </w:rPr>
        <w:t>la nación</w:t>
      </w:r>
      <w:r w:rsidRPr="47958764">
        <w:rPr>
          <w:rFonts w:ascii="Arial" w:eastAsia="Arial" w:hAnsi="Arial" w:cs="Arial"/>
          <w:sz w:val="22"/>
          <w:szCs w:val="22"/>
        </w:rPr>
        <w:t>, departa</w:t>
      </w:r>
      <w:r w:rsidR="7D2A8738" w:rsidRPr="47958764">
        <w:rPr>
          <w:rFonts w:ascii="Arial" w:eastAsia="Arial" w:hAnsi="Arial" w:cs="Arial"/>
          <w:sz w:val="22"/>
          <w:szCs w:val="22"/>
        </w:rPr>
        <w:t>mentos</w:t>
      </w:r>
      <w:r w:rsidRPr="47958764">
        <w:rPr>
          <w:rFonts w:ascii="Arial" w:eastAsia="Arial" w:hAnsi="Arial" w:cs="Arial"/>
          <w:sz w:val="22"/>
          <w:szCs w:val="22"/>
        </w:rPr>
        <w:t>, distrit</w:t>
      </w:r>
      <w:r w:rsidR="7D2A8738" w:rsidRPr="47958764">
        <w:rPr>
          <w:rFonts w:ascii="Arial" w:eastAsia="Arial" w:hAnsi="Arial" w:cs="Arial"/>
          <w:sz w:val="22"/>
          <w:szCs w:val="22"/>
        </w:rPr>
        <w:t>os</w:t>
      </w:r>
      <w:r w:rsidRPr="47958764">
        <w:rPr>
          <w:rFonts w:ascii="Arial" w:eastAsia="Arial" w:hAnsi="Arial" w:cs="Arial"/>
          <w:sz w:val="22"/>
          <w:szCs w:val="22"/>
        </w:rPr>
        <w:t xml:space="preserve"> y municip</w:t>
      </w:r>
      <w:r w:rsidR="7D2A8738" w:rsidRPr="47958764">
        <w:rPr>
          <w:rFonts w:ascii="Arial" w:eastAsia="Arial" w:hAnsi="Arial" w:cs="Arial"/>
          <w:sz w:val="22"/>
          <w:szCs w:val="22"/>
        </w:rPr>
        <w:t>ios</w:t>
      </w:r>
      <w:r w:rsidRPr="47958764">
        <w:rPr>
          <w:rFonts w:ascii="Arial" w:eastAsia="Arial" w:hAnsi="Arial" w:cs="Arial"/>
          <w:sz w:val="22"/>
          <w:szCs w:val="22"/>
        </w:rPr>
        <w:t xml:space="preserve"> son Entidades Estatales</w:t>
      </w:r>
      <w:r w:rsidR="09629463" w:rsidRPr="47958764">
        <w:rPr>
          <w:rFonts w:ascii="Arial" w:eastAsia="Arial" w:hAnsi="Arial" w:cs="Arial"/>
          <w:sz w:val="22"/>
          <w:szCs w:val="22"/>
        </w:rPr>
        <w:t xml:space="preserve">; razón por la cual el </w:t>
      </w:r>
      <w:r w:rsidR="7DC2B36E" w:rsidRPr="47958764">
        <w:rPr>
          <w:rFonts w:ascii="Arial" w:eastAsia="Arial" w:hAnsi="Arial" w:cs="Arial"/>
          <w:sz w:val="22"/>
          <w:szCs w:val="22"/>
        </w:rPr>
        <w:t>régimen</w:t>
      </w:r>
      <w:r w:rsidR="09629463" w:rsidRPr="47958764">
        <w:rPr>
          <w:rFonts w:ascii="Arial" w:eastAsia="Arial" w:hAnsi="Arial" w:cs="Arial"/>
          <w:sz w:val="22"/>
          <w:szCs w:val="22"/>
        </w:rPr>
        <w:t xml:space="preserve"> </w:t>
      </w:r>
      <w:r w:rsidR="7DC2B36E" w:rsidRPr="47958764">
        <w:rPr>
          <w:rFonts w:ascii="Arial" w:eastAsia="Arial" w:hAnsi="Arial" w:cs="Arial"/>
          <w:sz w:val="22"/>
          <w:szCs w:val="22"/>
        </w:rPr>
        <w:t>jurídico del presente convenio corresponde al pre</w:t>
      </w:r>
      <w:r w:rsidR="509DB5F7" w:rsidRPr="47958764">
        <w:rPr>
          <w:rFonts w:ascii="Arial" w:eastAsia="Arial" w:hAnsi="Arial" w:cs="Arial"/>
          <w:sz w:val="22"/>
          <w:szCs w:val="22"/>
        </w:rPr>
        <w:t xml:space="preserve">visto </w:t>
      </w:r>
      <w:r w:rsidR="7E146F6B" w:rsidRPr="47958764">
        <w:rPr>
          <w:rFonts w:ascii="Arial" w:eastAsia="Arial" w:hAnsi="Arial" w:cs="Arial"/>
          <w:sz w:val="22"/>
          <w:szCs w:val="22"/>
        </w:rPr>
        <w:t xml:space="preserve">en el </w:t>
      </w:r>
      <w:r w:rsidR="484E6EA2" w:rsidRPr="47958764">
        <w:rPr>
          <w:rFonts w:ascii="Arial" w:eastAsia="Arial" w:hAnsi="Arial" w:cs="Arial"/>
          <w:sz w:val="22"/>
          <w:szCs w:val="22"/>
        </w:rPr>
        <w:t>EGCAP</w:t>
      </w:r>
      <w:r w:rsidR="2F27BFCB" w:rsidRPr="47958764">
        <w:rPr>
          <w:rFonts w:ascii="Arial" w:eastAsia="Arial" w:hAnsi="Arial" w:cs="Arial"/>
          <w:sz w:val="22"/>
          <w:szCs w:val="22"/>
        </w:rPr>
        <w:t xml:space="preserve"> y sus decretos reglamentarios</w:t>
      </w:r>
      <w:r w:rsidR="7101D0C2" w:rsidRPr="47958764">
        <w:rPr>
          <w:rFonts w:ascii="Arial" w:eastAsia="Arial" w:hAnsi="Arial" w:cs="Arial"/>
          <w:sz w:val="22"/>
          <w:szCs w:val="22"/>
        </w:rPr>
        <w:t>.</w:t>
      </w:r>
    </w:p>
    <w:p w14:paraId="75E4F3C6" w14:textId="7E9DD3B5" w:rsidR="00D57D45" w:rsidRPr="00F90E42" w:rsidRDefault="02B74234" w:rsidP="00113430">
      <w:pPr>
        <w:pStyle w:val="NormalWeb"/>
        <w:numPr>
          <w:ilvl w:val="0"/>
          <w:numId w:val="25"/>
        </w:numPr>
        <w:tabs>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el parágrafo 1 del artículo 95 de la Ley 2166</w:t>
      </w:r>
      <w:r w:rsidR="44E7BCC7" w:rsidRPr="47958764">
        <w:rPr>
          <w:rFonts w:ascii="Arial" w:eastAsia="Arial" w:hAnsi="Arial" w:cs="Arial"/>
          <w:sz w:val="22"/>
          <w:szCs w:val="22"/>
        </w:rPr>
        <w:t xml:space="preserve"> de 2021 indicó que en el monto total del convenio solidario se </w:t>
      </w:r>
      <w:r w:rsidR="00EE65C1" w:rsidRPr="47958764">
        <w:rPr>
          <w:rFonts w:ascii="Arial" w:eastAsia="Arial" w:hAnsi="Arial" w:cs="Arial"/>
          <w:sz w:val="22"/>
          <w:szCs w:val="22"/>
        </w:rPr>
        <w:t xml:space="preserve">podrán incluir los costos directos, los costos administrativos y el </w:t>
      </w:r>
      <w:r w:rsidR="4E2FF039" w:rsidRPr="47958764">
        <w:rPr>
          <w:rFonts w:ascii="Arial" w:eastAsia="Arial" w:hAnsi="Arial" w:cs="Arial"/>
          <w:sz w:val="22"/>
          <w:szCs w:val="22"/>
        </w:rPr>
        <w:t>s</w:t>
      </w:r>
      <w:r w:rsidR="00EE65C1" w:rsidRPr="47958764">
        <w:rPr>
          <w:rFonts w:ascii="Arial" w:eastAsia="Arial" w:hAnsi="Arial" w:cs="Arial"/>
          <w:sz w:val="22"/>
          <w:szCs w:val="22"/>
        </w:rPr>
        <w:t xml:space="preserve">ubsidio al dignatario representante legal para transportes de que trata el literal c) del artículo 38 de la </w:t>
      </w:r>
      <w:r w:rsidR="1CBAE61D" w:rsidRPr="47958764">
        <w:rPr>
          <w:rFonts w:ascii="Arial" w:eastAsia="Arial" w:hAnsi="Arial" w:cs="Arial"/>
          <w:sz w:val="22"/>
          <w:szCs w:val="22"/>
        </w:rPr>
        <w:t>Ley 2166 de 2021</w:t>
      </w:r>
      <w:r w:rsidR="00EE65C1" w:rsidRPr="47958764">
        <w:rPr>
          <w:rFonts w:ascii="Arial" w:eastAsia="Arial" w:hAnsi="Arial" w:cs="Arial"/>
          <w:sz w:val="22"/>
          <w:szCs w:val="22"/>
        </w:rPr>
        <w:t>. </w:t>
      </w:r>
    </w:p>
    <w:p w14:paraId="07C52005" w14:textId="3D83741B" w:rsidR="00D57D45" w:rsidRPr="00F90E42" w:rsidRDefault="32DC6613" w:rsidP="47958764">
      <w:pPr>
        <w:pStyle w:val="NormalWeb"/>
        <w:numPr>
          <w:ilvl w:val="0"/>
          <w:numId w:val="25"/>
        </w:numPr>
        <w:tabs>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el parágrafo 2 del artículo 95 de la Ley 2166 de 2021 dispuso que </w:t>
      </w:r>
      <w:r w:rsidR="00113430" w:rsidRPr="47958764">
        <w:rPr>
          <w:rFonts w:ascii="Arial" w:eastAsia="Arial" w:hAnsi="Arial" w:cs="Arial"/>
          <w:sz w:val="22"/>
          <w:szCs w:val="22"/>
        </w:rPr>
        <w:t>los entes</w:t>
      </w:r>
      <w:r w:rsidR="00EE65C1" w:rsidRPr="47958764">
        <w:rPr>
          <w:rFonts w:ascii="Arial" w:eastAsia="Arial" w:hAnsi="Arial" w:cs="Arial"/>
          <w:sz w:val="22"/>
          <w:szCs w:val="22"/>
        </w:rPr>
        <w:t xml:space="preserve"> deberán contar o disponer de personal técnico y administrativo-contable para supervisar y apoyar a los</w:t>
      </w:r>
      <w:r w:rsidR="00951D69">
        <w:rPr>
          <w:rFonts w:ascii="Arial" w:eastAsia="Arial" w:hAnsi="Arial" w:cs="Arial"/>
          <w:sz w:val="22"/>
          <w:szCs w:val="22"/>
        </w:rPr>
        <w:t xml:space="preserve"> </w:t>
      </w:r>
      <w:r w:rsidR="29DA1514" w:rsidRPr="47958764">
        <w:rPr>
          <w:rFonts w:ascii="Arial" w:eastAsia="Arial" w:hAnsi="Arial" w:cs="Arial"/>
          <w:sz w:val="22"/>
          <w:szCs w:val="22"/>
        </w:rPr>
        <w:t>OAC</w:t>
      </w:r>
      <w:r w:rsidR="00EE65C1" w:rsidRPr="47958764">
        <w:rPr>
          <w:rFonts w:ascii="Arial" w:eastAsia="Arial" w:hAnsi="Arial" w:cs="Arial"/>
          <w:sz w:val="22"/>
          <w:szCs w:val="22"/>
        </w:rPr>
        <w:t xml:space="preserve"> en la ejecución de las obras</w:t>
      </w:r>
      <w:r w:rsidR="1EAF04A1" w:rsidRPr="47958764">
        <w:rPr>
          <w:rFonts w:ascii="Arial" w:eastAsia="Arial" w:hAnsi="Arial" w:cs="Arial"/>
          <w:sz w:val="22"/>
          <w:szCs w:val="22"/>
        </w:rPr>
        <w:t xml:space="preserve"> </w:t>
      </w:r>
      <w:r w:rsidR="1F818BEB" w:rsidRPr="47958764">
        <w:rPr>
          <w:rFonts w:ascii="Arial" w:eastAsia="Arial" w:hAnsi="Arial" w:cs="Arial"/>
          <w:sz w:val="22"/>
          <w:szCs w:val="22"/>
        </w:rPr>
        <w:t>contratadas</w:t>
      </w:r>
      <w:r w:rsidR="1EAF04A1" w:rsidRPr="47958764">
        <w:rPr>
          <w:rFonts w:ascii="Arial" w:eastAsia="Arial" w:hAnsi="Arial" w:cs="Arial"/>
          <w:sz w:val="22"/>
          <w:szCs w:val="22"/>
        </w:rPr>
        <w:t xml:space="preserve"> en el marco del convenio solidario</w:t>
      </w:r>
      <w:r w:rsidR="00EE65C1" w:rsidRPr="47958764">
        <w:rPr>
          <w:rFonts w:ascii="Arial" w:eastAsia="Arial" w:hAnsi="Arial" w:cs="Arial"/>
          <w:sz w:val="22"/>
          <w:szCs w:val="22"/>
        </w:rPr>
        <w:t>. </w:t>
      </w:r>
    </w:p>
    <w:p w14:paraId="7365F538" w14:textId="7709FB69" w:rsidR="00D57D45" w:rsidRPr="00F90E42" w:rsidRDefault="5E678147" w:rsidP="47958764">
      <w:pPr>
        <w:pStyle w:val="NormalWeb"/>
        <w:tabs>
          <w:tab w:val="left" w:pos="284"/>
          <w:tab w:val="left" w:pos="426"/>
        </w:tabs>
        <w:spacing w:before="0" w:beforeAutospacing="0" w:after="120" w:afterAutospacing="0"/>
        <w:rPr>
          <w:rFonts w:ascii="Arial" w:eastAsia="Arial" w:hAnsi="Arial" w:cs="Arial"/>
          <w:sz w:val="22"/>
          <w:szCs w:val="22"/>
        </w:rPr>
      </w:pPr>
      <w:r w:rsidRPr="47958764">
        <w:rPr>
          <w:rFonts w:ascii="Arial" w:eastAsia="Arial" w:hAnsi="Arial" w:cs="Arial"/>
          <w:b/>
          <w:bCs/>
          <w:sz w:val="22"/>
          <w:szCs w:val="22"/>
        </w:rPr>
        <w:t>13.</w:t>
      </w:r>
      <w:r w:rsidRPr="47958764">
        <w:rPr>
          <w:rFonts w:ascii="Arial" w:eastAsia="Arial" w:hAnsi="Arial" w:cs="Arial"/>
          <w:sz w:val="22"/>
          <w:szCs w:val="22"/>
        </w:rPr>
        <w:t xml:space="preserve"> </w:t>
      </w:r>
      <w:r w:rsidR="00BE3A6B" w:rsidRPr="47958764">
        <w:rPr>
          <w:rFonts w:ascii="Arial" w:eastAsia="Arial" w:hAnsi="Arial" w:cs="Arial"/>
          <w:sz w:val="22"/>
          <w:szCs w:val="22"/>
        </w:rPr>
        <w:t xml:space="preserve">Que el Decreto 142 de 2023 </w:t>
      </w:r>
      <w:r w:rsidR="57922239" w:rsidRPr="47958764">
        <w:rPr>
          <w:rFonts w:ascii="Arial" w:eastAsia="Arial" w:hAnsi="Arial" w:cs="Arial"/>
          <w:sz w:val="22"/>
          <w:szCs w:val="22"/>
        </w:rPr>
        <w:t xml:space="preserve">modificó </w:t>
      </w:r>
      <w:r w:rsidR="00BE3A6B" w:rsidRPr="47958764">
        <w:rPr>
          <w:rFonts w:ascii="Arial" w:eastAsia="Arial" w:hAnsi="Arial" w:cs="Arial"/>
          <w:sz w:val="22"/>
          <w:szCs w:val="22"/>
        </w:rPr>
        <w:t xml:space="preserve">el </w:t>
      </w:r>
      <w:r w:rsidR="00113430" w:rsidRPr="47958764">
        <w:rPr>
          <w:rFonts w:ascii="Arial" w:eastAsia="Arial" w:hAnsi="Arial" w:cs="Arial"/>
          <w:sz w:val="22"/>
          <w:szCs w:val="22"/>
        </w:rPr>
        <w:t>Decreto 1082</w:t>
      </w:r>
      <w:r w:rsidR="00BE3A6B" w:rsidRPr="47958764">
        <w:rPr>
          <w:rFonts w:ascii="Arial" w:eastAsia="Arial" w:hAnsi="Arial" w:cs="Arial"/>
          <w:sz w:val="22"/>
          <w:szCs w:val="22"/>
        </w:rPr>
        <w:t xml:space="preserve"> de 2015, Único Reglamentario del Sector Administrativo de Planeación Nacional</w:t>
      </w:r>
      <w:r w:rsidR="54E13F54" w:rsidRPr="47958764">
        <w:rPr>
          <w:rFonts w:ascii="Arial" w:eastAsia="Arial" w:hAnsi="Arial" w:cs="Arial"/>
          <w:sz w:val="22"/>
          <w:szCs w:val="22"/>
        </w:rPr>
        <w:t>, con el fin de</w:t>
      </w:r>
      <w:r w:rsidR="008B758A" w:rsidRPr="47958764">
        <w:rPr>
          <w:rFonts w:ascii="Arial" w:eastAsia="Arial" w:hAnsi="Arial" w:cs="Arial"/>
          <w:sz w:val="22"/>
          <w:szCs w:val="22"/>
        </w:rPr>
        <w:t xml:space="preserve"> </w:t>
      </w:r>
      <w:r w:rsidR="00BE3A6B" w:rsidRPr="47958764">
        <w:rPr>
          <w:rFonts w:ascii="Arial" w:eastAsia="Arial" w:hAnsi="Arial" w:cs="Arial"/>
          <w:sz w:val="22"/>
          <w:szCs w:val="22"/>
        </w:rPr>
        <w:t xml:space="preserve">promover el acceso al sistema de Compras Públicas de las </w:t>
      </w:r>
      <w:r w:rsidR="00113430" w:rsidRPr="47958764">
        <w:rPr>
          <w:rFonts w:ascii="Arial" w:eastAsia="Arial" w:hAnsi="Arial" w:cs="Arial"/>
          <w:sz w:val="22"/>
          <w:szCs w:val="22"/>
        </w:rPr>
        <w:t>MiPymes</w:t>
      </w:r>
      <w:r w:rsidR="00BE3A6B" w:rsidRPr="47958764">
        <w:rPr>
          <w:rFonts w:ascii="Arial" w:eastAsia="Arial" w:hAnsi="Arial" w:cs="Arial"/>
          <w:sz w:val="22"/>
          <w:szCs w:val="22"/>
        </w:rPr>
        <w:t xml:space="preserve">, las Cooperativas y demás </w:t>
      </w:r>
      <w:r w:rsidR="73A94A2C" w:rsidRPr="47958764">
        <w:rPr>
          <w:rFonts w:ascii="Arial" w:eastAsia="Arial" w:hAnsi="Arial" w:cs="Arial"/>
          <w:sz w:val="22"/>
          <w:szCs w:val="22"/>
        </w:rPr>
        <w:t>E</w:t>
      </w:r>
      <w:r w:rsidR="00BE3A6B" w:rsidRPr="47958764">
        <w:rPr>
          <w:rFonts w:ascii="Arial" w:eastAsia="Arial" w:hAnsi="Arial" w:cs="Arial"/>
          <w:sz w:val="22"/>
          <w:szCs w:val="22"/>
        </w:rPr>
        <w:t>ntidades</w:t>
      </w:r>
      <w:r w:rsidR="37BD044A" w:rsidRPr="47958764">
        <w:rPr>
          <w:rFonts w:ascii="Arial" w:eastAsia="Arial" w:hAnsi="Arial" w:cs="Arial"/>
          <w:sz w:val="22"/>
          <w:szCs w:val="22"/>
        </w:rPr>
        <w:t xml:space="preserve"> Estatales</w:t>
      </w:r>
      <w:r w:rsidR="00BE3A6B" w:rsidRPr="47958764">
        <w:rPr>
          <w:rFonts w:ascii="Arial" w:eastAsia="Arial" w:hAnsi="Arial" w:cs="Arial"/>
          <w:sz w:val="22"/>
          <w:szCs w:val="22"/>
        </w:rPr>
        <w:t xml:space="preserve"> de la economía solidaria,</w:t>
      </w:r>
      <w:r w:rsidR="5DF8B89D" w:rsidRPr="47958764">
        <w:rPr>
          <w:rFonts w:ascii="Arial" w:eastAsia="Arial" w:hAnsi="Arial" w:cs="Arial"/>
          <w:sz w:val="22"/>
          <w:szCs w:val="22"/>
        </w:rPr>
        <w:t xml:space="preserve"> adicionando </w:t>
      </w:r>
      <w:r w:rsidR="00687113" w:rsidRPr="47958764">
        <w:rPr>
          <w:rFonts w:ascii="Arial" w:eastAsia="Arial" w:hAnsi="Arial" w:cs="Arial"/>
          <w:sz w:val="22"/>
          <w:szCs w:val="22"/>
        </w:rPr>
        <w:t xml:space="preserve">el artículo 2.2.15.1.2. </w:t>
      </w:r>
      <w:r w:rsidR="7CE38D06" w:rsidRPr="47958764">
        <w:rPr>
          <w:rFonts w:ascii="Arial" w:eastAsia="Arial" w:hAnsi="Arial" w:cs="Arial"/>
          <w:sz w:val="22"/>
          <w:szCs w:val="22"/>
        </w:rPr>
        <w:t>el cual</w:t>
      </w:r>
      <w:r w:rsidR="4304854B" w:rsidRPr="47958764">
        <w:rPr>
          <w:rFonts w:ascii="Arial" w:eastAsia="Arial" w:hAnsi="Arial" w:cs="Arial"/>
          <w:sz w:val="22"/>
          <w:szCs w:val="22"/>
        </w:rPr>
        <w:t xml:space="preserve"> estableció </w:t>
      </w:r>
      <w:r w:rsidR="00113430" w:rsidRPr="47958764">
        <w:rPr>
          <w:rFonts w:ascii="Arial" w:eastAsia="Arial" w:hAnsi="Arial" w:cs="Arial"/>
          <w:sz w:val="22"/>
          <w:szCs w:val="22"/>
        </w:rPr>
        <w:t>que «</w:t>
      </w:r>
      <w:r w:rsidR="00687113" w:rsidRPr="47958764">
        <w:rPr>
          <w:rFonts w:ascii="Arial" w:eastAsia="Arial" w:hAnsi="Arial" w:cs="Arial"/>
          <w:sz w:val="22"/>
          <w:szCs w:val="22"/>
        </w:rPr>
        <w:t xml:space="preserve">De conformidad con lo dispuesto en el artículo 95 de la Ley 2166 de 2021, </w:t>
      </w:r>
      <w:r w:rsidR="3F354990" w:rsidRPr="47958764">
        <w:rPr>
          <w:rFonts w:ascii="Arial" w:eastAsia="Arial" w:hAnsi="Arial" w:cs="Arial"/>
          <w:sz w:val="22"/>
          <w:szCs w:val="22"/>
        </w:rPr>
        <w:t>s</w:t>
      </w:r>
      <w:r w:rsidR="00687113" w:rsidRPr="47958764">
        <w:rPr>
          <w:rFonts w:ascii="Arial" w:eastAsia="Arial" w:hAnsi="Arial" w:cs="Arial"/>
          <w:sz w:val="22"/>
          <w:szCs w:val="22"/>
        </w:rPr>
        <w:t xml:space="preserve">olo podrán celebrar de manera directa convenios solidarios para la ejecución de obras los entes del orden nacional, departamental, distrital y municipal con los organismos de acción comunal. El valor de tales convenios no podrá exceder la menor cuantía de la </w:t>
      </w:r>
      <w:r w:rsidR="4635DFB3" w:rsidRPr="47958764">
        <w:rPr>
          <w:rFonts w:ascii="Arial" w:eastAsia="Arial" w:hAnsi="Arial" w:cs="Arial"/>
          <w:sz w:val="22"/>
          <w:szCs w:val="22"/>
        </w:rPr>
        <w:t>E</w:t>
      </w:r>
      <w:r w:rsidR="00687113" w:rsidRPr="47958764">
        <w:rPr>
          <w:rFonts w:ascii="Arial" w:eastAsia="Arial" w:hAnsi="Arial" w:cs="Arial"/>
          <w:sz w:val="22"/>
          <w:szCs w:val="22"/>
        </w:rPr>
        <w:t xml:space="preserve">ntidad </w:t>
      </w:r>
      <w:r w:rsidR="03306E58" w:rsidRPr="47958764">
        <w:rPr>
          <w:rFonts w:ascii="Arial" w:eastAsia="Arial" w:hAnsi="Arial" w:cs="Arial"/>
          <w:sz w:val="22"/>
          <w:szCs w:val="22"/>
        </w:rPr>
        <w:t>Estatal</w:t>
      </w:r>
      <w:r w:rsidR="00687113" w:rsidRPr="47958764">
        <w:rPr>
          <w:rFonts w:ascii="Arial" w:eastAsia="Arial" w:hAnsi="Arial" w:cs="Arial"/>
          <w:sz w:val="22"/>
          <w:szCs w:val="22"/>
        </w:rPr>
        <w:t xml:space="preserve"> involucrada</w:t>
      </w:r>
      <w:r w:rsidR="7966E70E" w:rsidRPr="47958764">
        <w:rPr>
          <w:rFonts w:ascii="Arial" w:eastAsia="Arial" w:hAnsi="Arial" w:cs="Arial"/>
          <w:sz w:val="22"/>
          <w:szCs w:val="22"/>
        </w:rPr>
        <w:t>»</w:t>
      </w:r>
      <w:r w:rsidR="00687113" w:rsidRPr="47958764">
        <w:rPr>
          <w:rFonts w:ascii="Arial" w:eastAsia="Arial" w:hAnsi="Arial" w:cs="Arial"/>
          <w:sz w:val="22"/>
          <w:szCs w:val="22"/>
        </w:rPr>
        <w:t xml:space="preserve">. </w:t>
      </w:r>
    </w:p>
    <w:p w14:paraId="09AF7D35" w14:textId="21B2A745" w:rsidR="00D57D45" w:rsidRDefault="00EE65C1" w:rsidP="6FAD75FB">
      <w:pPr>
        <w:pStyle w:val="NormalWeb"/>
        <w:numPr>
          <w:ilvl w:val="0"/>
          <w:numId w:val="25"/>
        </w:numPr>
        <w:tabs>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w:t>
      </w:r>
      <w:r w:rsidR="00687113" w:rsidRPr="47958764">
        <w:rPr>
          <w:rFonts w:ascii="Arial" w:eastAsia="Arial" w:hAnsi="Arial" w:cs="Arial"/>
          <w:sz w:val="22"/>
          <w:szCs w:val="22"/>
        </w:rPr>
        <w:t>en el Capítulo 1 del Título Segundo de l</w:t>
      </w:r>
      <w:r w:rsidRPr="47958764">
        <w:rPr>
          <w:rFonts w:ascii="Arial" w:eastAsia="Arial" w:hAnsi="Arial" w:cs="Arial"/>
          <w:sz w:val="22"/>
          <w:szCs w:val="22"/>
        </w:rPr>
        <w:t xml:space="preserve">a </w:t>
      </w:r>
      <w:r w:rsidR="39BA1303" w:rsidRPr="47958764">
        <w:rPr>
          <w:rFonts w:ascii="Arial" w:eastAsia="Arial" w:hAnsi="Arial" w:cs="Arial"/>
          <w:sz w:val="22"/>
          <w:szCs w:val="22"/>
        </w:rPr>
        <w:t>L</w:t>
      </w:r>
      <w:r w:rsidRPr="47958764">
        <w:rPr>
          <w:rFonts w:ascii="Arial" w:eastAsia="Arial" w:hAnsi="Arial" w:cs="Arial"/>
          <w:sz w:val="22"/>
          <w:szCs w:val="22"/>
        </w:rPr>
        <w:t xml:space="preserve">ey 2166 de 2021 </w:t>
      </w:r>
      <w:r w:rsidR="0094344F" w:rsidRPr="47958764">
        <w:rPr>
          <w:rFonts w:ascii="Arial" w:eastAsia="Arial" w:hAnsi="Arial" w:cs="Arial"/>
          <w:sz w:val="22"/>
          <w:szCs w:val="22"/>
        </w:rPr>
        <w:t>determin</w:t>
      </w:r>
      <w:r w:rsidR="0030261E" w:rsidRPr="47958764">
        <w:rPr>
          <w:rFonts w:ascii="Arial" w:eastAsia="Arial" w:hAnsi="Arial" w:cs="Arial"/>
          <w:sz w:val="22"/>
          <w:szCs w:val="22"/>
        </w:rPr>
        <w:t>ó</w:t>
      </w:r>
      <w:r w:rsidR="0094344F" w:rsidRPr="47958764">
        <w:rPr>
          <w:rFonts w:ascii="Arial" w:eastAsia="Arial" w:hAnsi="Arial" w:cs="Arial"/>
          <w:sz w:val="22"/>
          <w:szCs w:val="22"/>
        </w:rPr>
        <w:t xml:space="preserve"> la definición, clasificación, denominación, territorio y domicilio de los </w:t>
      </w:r>
      <w:r w:rsidR="00BE407E" w:rsidRPr="47958764">
        <w:rPr>
          <w:rFonts w:ascii="Arial" w:eastAsia="Arial" w:hAnsi="Arial" w:cs="Arial"/>
          <w:sz w:val="22"/>
          <w:szCs w:val="22"/>
        </w:rPr>
        <w:t>OAC</w:t>
      </w:r>
      <w:r w:rsidR="0094344F" w:rsidRPr="47958764">
        <w:rPr>
          <w:rFonts w:ascii="Arial" w:eastAsia="Arial" w:hAnsi="Arial" w:cs="Arial"/>
          <w:sz w:val="22"/>
          <w:szCs w:val="22"/>
        </w:rPr>
        <w:t>.</w:t>
      </w:r>
      <w:bookmarkStart w:id="1" w:name="_heading=h.gjdgxs"/>
      <w:bookmarkEnd w:id="1"/>
      <w:r w:rsidR="00883B66" w:rsidRPr="47958764">
        <w:rPr>
          <w:rFonts w:ascii="Arial" w:eastAsia="Arial" w:hAnsi="Arial" w:cs="Arial"/>
          <w:sz w:val="22"/>
          <w:szCs w:val="22"/>
        </w:rPr>
        <w:t xml:space="preserve"> </w:t>
      </w:r>
    </w:p>
    <w:p w14:paraId="030D60BD" w14:textId="1EF025E5" w:rsidR="00D57D45" w:rsidRPr="00113430" w:rsidRDefault="4E327173" w:rsidP="7F75E976">
      <w:pPr>
        <w:pStyle w:val="NormalWeb"/>
        <w:numPr>
          <w:ilvl w:val="0"/>
          <w:numId w:val="25"/>
        </w:numPr>
        <w:tabs>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de conformidad con los literales f) y x) del artículo 16 de la Ley 2166 de 2021, los </w:t>
      </w:r>
      <w:r w:rsidR="00BE407E" w:rsidRPr="47958764">
        <w:rPr>
          <w:rFonts w:ascii="Arial" w:eastAsia="Arial" w:hAnsi="Arial" w:cs="Arial"/>
          <w:sz w:val="22"/>
          <w:szCs w:val="22"/>
        </w:rPr>
        <w:t>OAC</w:t>
      </w:r>
      <w:r w:rsidRPr="47958764">
        <w:rPr>
          <w:rFonts w:ascii="Arial" w:eastAsia="Arial" w:hAnsi="Arial" w:cs="Arial"/>
          <w:sz w:val="22"/>
          <w:szCs w:val="22"/>
        </w:rPr>
        <w:t xml:space="preserve"> pueden </w:t>
      </w:r>
      <w:r w:rsidR="00F349F4" w:rsidRPr="47958764">
        <w:rPr>
          <w:rFonts w:ascii="Arial" w:eastAsia="Arial" w:hAnsi="Arial" w:cs="Arial"/>
          <w:sz w:val="22"/>
          <w:szCs w:val="22"/>
        </w:rPr>
        <w:t>«</w:t>
      </w:r>
      <w:r w:rsidRPr="47958764">
        <w:rPr>
          <w:rFonts w:ascii="Arial" w:eastAsia="Arial" w:hAnsi="Arial" w:cs="Arial"/>
          <w:sz w:val="22"/>
          <w:szCs w:val="22"/>
        </w:rPr>
        <w:t xml:space="preserve">Celebrar contratos, convenios y alianzas con </w:t>
      </w:r>
      <w:r w:rsidR="14252F93" w:rsidRPr="47958764">
        <w:rPr>
          <w:rFonts w:ascii="Arial" w:eastAsia="Arial" w:hAnsi="Arial" w:cs="Arial"/>
          <w:sz w:val="22"/>
          <w:szCs w:val="22"/>
        </w:rPr>
        <w:t>E</w:t>
      </w:r>
      <w:r w:rsidRPr="47958764">
        <w:rPr>
          <w:rFonts w:ascii="Arial" w:eastAsia="Arial" w:hAnsi="Arial" w:cs="Arial"/>
          <w:sz w:val="22"/>
          <w:szCs w:val="22"/>
        </w:rPr>
        <w:t>ntidades</w:t>
      </w:r>
      <w:r w:rsidR="5A32B62A" w:rsidRPr="47958764">
        <w:rPr>
          <w:rFonts w:ascii="Arial" w:eastAsia="Arial" w:hAnsi="Arial" w:cs="Arial"/>
          <w:sz w:val="22"/>
          <w:szCs w:val="22"/>
        </w:rPr>
        <w:t xml:space="preserve"> Estatales</w:t>
      </w:r>
      <w:r w:rsidRPr="47958764">
        <w:rPr>
          <w:rFonts w:ascii="Arial" w:eastAsia="Arial" w:hAnsi="Arial" w:cs="Arial"/>
          <w:sz w:val="22"/>
          <w:szCs w:val="22"/>
        </w:rPr>
        <w:t xml:space="preserve"> del estado, empresas públicas y privadas del orden internacional, nacional, departamental, distrital, municipal y local, hasta de menor cuantía con el fin de impulsar planes, programas y proyectos acordes con los planes comunales y comunitarios de desarrollo territorial</w:t>
      </w:r>
      <w:r w:rsidR="00F349F4" w:rsidRPr="47958764">
        <w:rPr>
          <w:rFonts w:ascii="Arial" w:eastAsia="Arial" w:hAnsi="Arial" w:cs="Arial"/>
          <w:sz w:val="22"/>
          <w:szCs w:val="22"/>
        </w:rPr>
        <w:t>»</w:t>
      </w:r>
      <w:r w:rsidRPr="47958764">
        <w:rPr>
          <w:rFonts w:ascii="Arial" w:eastAsia="Arial" w:hAnsi="Arial" w:cs="Arial"/>
          <w:sz w:val="22"/>
          <w:szCs w:val="22"/>
        </w:rPr>
        <w:t xml:space="preserve">, y </w:t>
      </w:r>
      <w:r w:rsidR="00F349F4" w:rsidRPr="47958764">
        <w:rPr>
          <w:rFonts w:ascii="Arial" w:eastAsia="Arial" w:hAnsi="Arial" w:cs="Arial"/>
          <w:sz w:val="22"/>
          <w:szCs w:val="22"/>
        </w:rPr>
        <w:t>«</w:t>
      </w:r>
      <w:r w:rsidR="56D671F3" w:rsidRPr="47958764">
        <w:rPr>
          <w:rFonts w:ascii="Arial" w:eastAsia="Arial" w:hAnsi="Arial" w:cs="Arial"/>
          <w:sz w:val="22"/>
          <w:szCs w:val="22"/>
        </w:rPr>
        <w:t xml:space="preserve">[…] </w:t>
      </w:r>
      <w:r w:rsidRPr="47958764">
        <w:rPr>
          <w:rFonts w:ascii="Arial" w:eastAsia="Arial" w:hAnsi="Arial" w:cs="Arial"/>
          <w:sz w:val="22"/>
          <w:szCs w:val="22"/>
        </w:rPr>
        <w:t xml:space="preserve">gestionar y ejecutar proyectos, ante y con las </w:t>
      </w:r>
      <w:r w:rsidR="27C18832" w:rsidRPr="47958764">
        <w:rPr>
          <w:rFonts w:ascii="Arial" w:eastAsia="Arial" w:hAnsi="Arial" w:cs="Arial"/>
          <w:sz w:val="22"/>
          <w:szCs w:val="22"/>
        </w:rPr>
        <w:t>E</w:t>
      </w:r>
      <w:r w:rsidRPr="47958764">
        <w:rPr>
          <w:rFonts w:ascii="Arial" w:eastAsia="Arial" w:hAnsi="Arial" w:cs="Arial"/>
          <w:sz w:val="22"/>
          <w:szCs w:val="22"/>
        </w:rPr>
        <w:t xml:space="preserve">ntidades del </w:t>
      </w:r>
      <w:r w:rsidR="3DB870B9" w:rsidRPr="47958764">
        <w:rPr>
          <w:rFonts w:ascii="Arial" w:eastAsia="Arial" w:hAnsi="Arial" w:cs="Arial"/>
          <w:sz w:val="22"/>
          <w:szCs w:val="22"/>
        </w:rPr>
        <w:t>E</w:t>
      </w:r>
      <w:r w:rsidRPr="47958764">
        <w:rPr>
          <w:rFonts w:ascii="Arial" w:eastAsia="Arial" w:hAnsi="Arial" w:cs="Arial"/>
          <w:sz w:val="22"/>
          <w:szCs w:val="22"/>
        </w:rPr>
        <w:t>stado, empresas públicas y privadas, institutos descentralizados, comunidad internacional, para procurar la solución de las necesidades básicas insatisfechas de las comunidades de los territorios de los organismos comunales.</w:t>
      </w:r>
      <w:r w:rsidR="00F349F4" w:rsidRPr="47958764">
        <w:rPr>
          <w:rFonts w:ascii="Arial" w:eastAsia="Arial" w:hAnsi="Arial" w:cs="Arial"/>
          <w:sz w:val="22"/>
          <w:szCs w:val="22"/>
        </w:rPr>
        <w:t>»</w:t>
      </w:r>
      <w:r w:rsidRPr="47958764">
        <w:rPr>
          <w:rFonts w:ascii="Arial" w:eastAsia="Arial" w:hAnsi="Arial" w:cs="Arial"/>
          <w:sz w:val="22"/>
          <w:szCs w:val="22"/>
        </w:rPr>
        <w:t>, respectivamente. </w:t>
      </w:r>
    </w:p>
    <w:p w14:paraId="71AA4C2B" w14:textId="2CFF4D24" w:rsidR="00D57D45" w:rsidRPr="00F90E42" w:rsidRDefault="4E327173" w:rsidP="4D0EF653">
      <w:pPr>
        <w:pStyle w:val="NormalWeb"/>
        <w:numPr>
          <w:ilvl w:val="0"/>
          <w:numId w:val="25"/>
        </w:numPr>
        <w:tabs>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lastRenderedPageBreak/>
        <w:t xml:space="preserve">Que </w:t>
      </w:r>
      <w:r w:rsidR="62044796" w:rsidRPr="47958764">
        <w:rPr>
          <w:rFonts w:ascii="Arial" w:eastAsia="Arial" w:hAnsi="Arial" w:cs="Arial"/>
          <w:sz w:val="22"/>
          <w:szCs w:val="22"/>
        </w:rPr>
        <w:t>el</w:t>
      </w:r>
      <w:r w:rsidRPr="47958764">
        <w:rPr>
          <w:rFonts w:ascii="Arial" w:eastAsia="Arial" w:hAnsi="Arial" w:cs="Arial"/>
          <w:sz w:val="22"/>
          <w:szCs w:val="22"/>
        </w:rPr>
        <w:t xml:space="preserve"> </w:t>
      </w:r>
      <w:r w:rsidR="62044796" w:rsidRPr="47958764">
        <w:rPr>
          <w:rFonts w:ascii="Arial" w:eastAsia="Arial" w:hAnsi="Arial" w:cs="Arial"/>
          <w:sz w:val="22"/>
          <w:szCs w:val="22"/>
        </w:rPr>
        <w:t>OA</w:t>
      </w:r>
      <w:r w:rsidRPr="47958764">
        <w:rPr>
          <w:rFonts w:ascii="Arial" w:eastAsia="Arial" w:hAnsi="Arial" w:cs="Arial"/>
          <w:sz w:val="22"/>
          <w:szCs w:val="22"/>
        </w:rPr>
        <w:t xml:space="preserve">C fue </w:t>
      </w:r>
      <w:r w:rsidR="00EE65C1" w:rsidRPr="47958764">
        <w:rPr>
          <w:rFonts w:ascii="Arial" w:eastAsia="Arial" w:hAnsi="Arial" w:cs="Arial"/>
          <w:sz w:val="22"/>
          <w:szCs w:val="22"/>
        </w:rPr>
        <w:t>constituid</w:t>
      </w:r>
      <w:r w:rsidR="6654725F" w:rsidRPr="47958764">
        <w:rPr>
          <w:rFonts w:ascii="Arial" w:eastAsia="Arial" w:hAnsi="Arial" w:cs="Arial"/>
          <w:sz w:val="22"/>
          <w:szCs w:val="22"/>
        </w:rPr>
        <w:t>o</w:t>
      </w:r>
      <w:r w:rsidRPr="47958764">
        <w:rPr>
          <w:rFonts w:ascii="Arial" w:eastAsia="Arial" w:hAnsi="Arial" w:cs="Arial"/>
          <w:sz w:val="22"/>
          <w:szCs w:val="22"/>
        </w:rPr>
        <w:t xml:space="preserve"> en debida forma mediante Resolución de Reconocimiento de Personería Jurídica No</w:t>
      </w:r>
      <w:r w:rsidR="30493DA6" w:rsidRPr="47958764">
        <w:rPr>
          <w:rFonts w:ascii="Arial" w:eastAsia="Arial" w:hAnsi="Arial" w:cs="Arial"/>
          <w:sz w:val="22"/>
          <w:szCs w:val="22"/>
        </w:rPr>
        <w:t>.</w:t>
      </w:r>
      <w:r w:rsidR="1A208827" w:rsidRPr="47958764">
        <w:rPr>
          <w:rFonts w:ascii="Arial" w:eastAsia="Arial" w:hAnsi="Arial" w:cs="Arial"/>
          <w:sz w:val="22"/>
          <w:szCs w:val="22"/>
        </w:rPr>
        <w:t xml:space="preserve"> </w:t>
      </w:r>
      <w:r w:rsidR="1A208827" w:rsidRPr="47958764">
        <w:rPr>
          <w:rFonts w:ascii="Arial" w:hAnsi="Arial" w:cs="Arial"/>
          <w:sz w:val="22"/>
          <w:szCs w:val="22"/>
          <w:highlight w:val="lightGray"/>
        </w:rPr>
        <w:t xml:space="preserve">[Incluir </w:t>
      </w:r>
      <w:r w:rsidR="229730DB" w:rsidRPr="47958764">
        <w:rPr>
          <w:rFonts w:ascii="Arial" w:hAnsi="Arial" w:cs="Arial"/>
          <w:sz w:val="22"/>
          <w:szCs w:val="22"/>
          <w:highlight w:val="lightGray"/>
        </w:rPr>
        <w:t>número</w:t>
      </w:r>
      <w:r w:rsidR="1A208827" w:rsidRPr="47958764">
        <w:rPr>
          <w:rFonts w:ascii="Arial" w:hAnsi="Arial" w:cs="Arial"/>
          <w:sz w:val="22"/>
          <w:szCs w:val="22"/>
          <w:highlight w:val="lightGray"/>
        </w:rPr>
        <w:t>]</w:t>
      </w:r>
      <w:r w:rsidR="1A208827" w:rsidRPr="47958764">
        <w:rPr>
          <w:rFonts w:ascii="Arial" w:eastAsia="Arial" w:hAnsi="Arial" w:cs="Arial"/>
          <w:sz w:val="22"/>
          <w:szCs w:val="22"/>
        </w:rPr>
        <w:t xml:space="preserve"> </w:t>
      </w:r>
      <w:r w:rsidRPr="47958764">
        <w:rPr>
          <w:rFonts w:ascii="Arial" w:eastAsia="Arial" w:hAnsi="Arial" w:cs="Arial"/>
          <w:sz w:val="22"/>
          <w:szCs w:val="22"/>
        </w:rPr>
        <w:t xml:space="preserve">del </w:t>
      </w:r>
      <w:r w:rsidR="1A208827" w:rsidRPr="47958764">
        <w:rPr>
          <w:rFonts w:ascii="Arial" w:hAnsi="Arial" w:cs="Arial"/>
          <w:sz w:val="22"/>
          <w:szCs w:val="22"/>
          <w:highlight w:val="lightGray"/>
        </w:rPr>
        <w:t>[Incluir la</w:t>
      </w:r>
      <w:r w:rsidR="1E76D68C" w:rsidRPr="47958764">
        <w:rPr>
          <w:rFonts w:ascii="Arial" w:hAnsi="Arial" w:cs="Arial"/>
          <w:sz w:val="22"/>
          <w:szCs w:val="22"/>
          <w:highlight w:val="lightGray"/>
        </w:rPr>
        <w:t xml:space="preserve"> fecha</w:t>
      </w:r>
      <w:r w:rsidR="64D890E0" w:rsidRPr="47958764">
        <w:rPr>
          <w:rFonts w:ascii="Arial" w:hAnsi="Arial" w:cs="Arial"/>
          <w:sz w:val="22"/>
          <w:szCs w:val="22"/>
          <w:highlight w:val="lightGray"/>
        </w:rPr>
        <w:t xml:space="preserve"> –</w:t>
      </w:r>
      <w:r w:rsidR="129EA793" w:rsidRPr="47958764">
        <w:rPr>
          <w:rFonts w:ascii="Arial" w:hAnsi="Arial" w:cs="Arial"/>
          <w:sz w:val="22"/>
          <w:szCs w:val="22"/>
          <w:highlight w:val="lightGray"/>
        </w:rPr>
        <w:t>d</w:t>
      </w:r>
      <w:r w:rsidR="7D6ABEE1" w:rsidRPr="47958764">
        <w:rPr>
          <w:rFonts w:ascii="Arial" w:hAnsi="Arial" w:cs="Arial"/>
          <w:sz w:val="22"/>
          <w:szCs w:val="22"/>
          <w:highlight w:val="lightGray"/>
        </w:rPr>
        <w:t>ía y mes–</w:t>
      </w:r>
      <w:r w:rsidR="1A208827" w:rsidRPr="47958764">
        <w:rPr>
          <w:rFonts w:ascii="Arial" w:hAnsi="Arial" w:cs="Arial"/>
          <w:sz w:val="22"/>
          <w:szCs w:val="22"/>
          <w:highlight w:val="lightGray"/>
        </w:rPr>
        <w:t>]</w:t>
      </w:r>
      <w:r w:rsidR="1A208827" w:rsidRPr="47958764">
        <w:rPr>
          <w:rFonts w:ascii="Arial" w:eastAsia="Arial" w:hAnsi="Arial" w:cs="Arial"/>
          <w:sz w:val="22"/>
          <w:szCs w:val="22"/>
        </w:rPr>
        <w:t xml:space="preserve"> </w:t>
      </w:r>
      <w:r w:rsidRPr="47958764">
        <w:rPr>
          <w:rFonts w:ascii="Arial" w:eastAsia="Arial" w:hAnsi="Arial" w:cs="Arial"/>
          <w:sz w:val="22"/>
          <w:szCs w:val="22"/>
        </w:rPr>
        <w:t>de</w:t>
      </w:r>
      <w:r w:rsidR="1A208827" w:rsidRPr="47958764">
        <w:rPr>
          <w:rFonts w:ascii="Arial" w:eastAsia="Arial" w:hAnsi="Arial" w:cs="Arial"/>
          <w:sz w:val="22"/>
          <w:szCs w:val="22"/>
        </w:rPr>
        <w:t xml:space="preserve"> [Incluir </w:t>
      </w:r>
      <w:r w:rsidR="40CE6089" w:rsidRPr="47958764">
        <w:rPr>
          <w:rFonts w:ascii="Arial" w:eastAsia="Arial" w:hAnsi="Arial" w:cs="Arial"/>
          <w:sz w:val="22"/>
          <w:szCs w:val="22"/>
        </w:rPr>
        <w:t>el año</w:t>
      </w:r>
      <w:r w:rsidR="1A208827" w:rsidRPr="47958764">
        <w:rPr>
          <w:rFonts w:ascii="Arial" w:eastAsia="Arial" w:hAnsi="Arial" w:cs="Arial"/>
          <w:sz w:val="22"/>
          <w:szCs w:val="22"/>
        </w:rPr>
        <w:t>]</w:t>
      </w:r>
      <w:r w:rsidRPr="47958764">
        <w:rPr>
          <w:rFonts w:ascii="Arial" w:eastAsia="Arial" w:hAnsi="Arial" w:cs="Arial"/>
          <w:sz w:val="22"/>
          <w:szCs w:val="22"/>
        </w:rPr>
        <w:t>, otorgada por la</w:t>
      </w:r>
      <w:r w:rsidR="1A208827" w:rsidRPr="47958764">
        <w:rPr>
          <w:rFonts w:ascii="Arial" w:eastAsia="Arial" w:hAnsi="Arial" w:cs="Arial"/>
          <w:sz w:val="22"/>
          <w:szCs w:val="22"/>
        </w:rPr>
        <w:t xml:space="preserve"> </w:t>
      </w:r>
      <w:r w:rsidR="1A208827" w:rsidRPr="47958764">
        <w:rPr>
          <w:rFonts w:ascii="Arial" w:hAnsi="Arial" w:cs="Arial"/>
          <w:sz w:val="22"/>
          <w:szCs w:val="22"/>
          <w:highlight w:val="lightGray"/>
        </w:rPr>
        <w:t>[Incluir</w:t>
      </w:r>
      <w:r w:rsidR="4CC76718" w:rsidRPr="47958764">
        <w:rPr>
          <w:rFonts w:ascii="Arial" w:hAnsi="Arial" w:cs="Arial"/>
          <w:sz w:val="22"/>
          <w:szCs w:val="22"/>
          <w:highlight w:val="lightGray"/>
        </w:rPr>
        <w:t xml:space="preserve"> entidad/organismo que la expide</w:t>
      </w:r>
      <w:r w:rsidR="1A208827" w:rsidRPr="47958764">
        <w:rPr>
          <w:rFonts w:ascii="Arial" w:hAnsi="Arial" w:cs="Arial"/>
          <w:sz w:val="22"/>
          <w:szCs w:val="22"/>
          <w:highlight w:val="lightGray"/>
        </w:rPr>
        <w:t>]</w:t>
      </w:r>
      <w:r w:rsidR="1A208827" w:rsidRPr="47958764">
        <w:rPr>
          <w:rFonts w:ascii="Arial" w:eastAsia="Arial" w:hAnsi="Arial" w:cs="Arial"/>
          <w:sz w:val="22"/>
          <w:szCs w:val="22"/>
        </w:rPr>
        <w:t>,</w:t>
      </w:r>
      <w:r w:rsidRPr="47958764">
        <w:rPr>
          <w:rFonts w:ascii="Arial" w:eastAsia="Arial" w:hAnsi="Arial" w:cs="Arial"/>
          <w:sz w:val="22"/>
          <w:szCs w:val="22"/>
        </w:rPr>
        <w:t xml:space="preserve"> la cual se encuentra vigente</w:t>
      </w:r>
      <w:r w:rsidR="1C5AFB2B" w:rsidRPr="47958764">
        <w:rPr>
          <w:rFonts w:ascii="Arial" w:eastAsia="Arial" w:hAnsi="Arial" w:cs="Arial"/>
          <w:sz w:val="22"/>
          <w:szCs w:val="22"/>
        </w:rPr>
        <w:t xml:space="preserve"> [incluir los demás datos que la Entidad Estatal considere pertinentes]</w:t>
      </w:r>
      <w:r w:rsidRPr="47958764">
        <w:rPr>
          <w:rFonts w:ascii="Arial" w:eastAsia="Arial" w:hAnsi="Arial" w:cs="Arial"/>
          <w:sz w:val="22"/>
          <w:szCs w:val="22"/>
        </w:rPr>
        <w:t>.</w:t>
      </w:r>
    </w:p>
    <w:p w14:paraId="1B9DB58C" w14:textId="001626FB" w:rsidR="00D57D45" w:rsidRPr="00F90E42" w:rsidRDefault="4E327173" w:rsidP="00FA238E">
      <w:pPr>
        <w:pStyle w:val="NormalWeb"/>
        <w:numPr>
          <w:ilvl w:val="0"/>
          <w:numId w:val="25"/>
        </w:numPr>
        <w:tabs>
          <w:tab w:val="left" w:pos="0"/>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w:t>
      </w:r>
      <w:r w:rsidR="0A25098A" w:rsidRPr="47958764">
        <w:rPr>
          <w:rFonts w:ascii="Arial" w:eastAsia="Arial" w:hAnsi="Arial" w:cs="Arial"/>
          <w:sz w:val="22"/>
          <w:szCs w:val="22"/>
        </w:rPr>
        <w:t xml:space="preserve"> </w:t>
      </w:r>
      <w:r w:rsidR="1A208827" w:rsidRPr="47958764">
        <w:rPr>
          <w:rFonts w:ascii="Arial" w:eastAsia="Arial" w:hAnsi="Arial" w:cs="Arial"/>
          <w:sz w:val="22"/>
          <w:szCs w:val="22"/>
        </w:rPr>
        <w:t xml:space="preserve">de acuerdo con el análisis de sector realizado se evidencia que </w:t>
      </w:r>
      <w:r w:rsidR="00F01B35" w:rsidRPr="47958764">
        <w:rPr>
          <w:rFonts w:ascii="Arial" w:eastAsia="Arial" w:hAnsi="Arial" w:cs="Arial"/>
          <w:sz w:val="22"/>
          <w:szCs w:val="22"/>
        </w:rPr>
        <w:t>el</w:t>
      </w:r>
      <w:r w:rsidR="46C81CF9" w:rsidRPr="47958764">
        <w:rPr>
          <w:rFonts w:ascii="Arial" w:eastAsia="Arial" w:hAnsi="Arial" w:cs="Arial"/>
          <w:sz w:val="22"/>
          <w:szCs w:val="22"/>
        </w:rPr>
        <w:t xml:space="preserve"> OAC</w:t>
      </w:r>
      <w:r w:rsidRPr="47958764">
        <w:rPr>
          <w:rFonts w:ascii="Arial" w:eastAsia="Arial" w:hAnsi="Arial" w:cs="Arial"/>
          <w:sz w:val="22"/>
          <w:szCs w:val="22"/>
        </w:rPr>
        <w:t xml:space="preserve"> corresponde a una organización presente en el territorio donde se desarrollará el proyecto, acorde con la documentación que se acompaña.</w:t>
      </w:r>
    </w:p>
    <w:p w14:paraId="172FD3CA" w14:textId="6CE225B3" w:rsidR="00D57D45" w:rsidRPr="00F90E42" w:rsidRDefault="3255B7AC" w:rsidP="7F75E976">
      <w:pPr>
        <w:pStyle w:val="NormalWeb"/>
        <w:numPr>
          <w:ilvl w:val="0"/>
          <w:numId w:val="25"/>
        </w:numPr>
        <w:tabs>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w:t>
      </w:r>
      <w:r w:rsidR="4E327173" w:rsidRPr="47958764">
        <w:rPr>
          <w:rFonts w:ascii="Arial" w:eastAsia="Arial" w:hAnsi="Arial" w:cs="Arial"/>
          <w:sz w:val="22"/>
          <w:szCs w:val="22"/>
        </w:rPr>
        <w:t xml:space="preserve"> </w:t>
      </w:r>
      <w:r w:rsidR="0040579D" w:rsidRPr="47958764">
        <w:rPr>
          <w:rFonts w:ascii="Arial" w:eastAsia="Arial" w:hAnsi="Arial" w:cs="Arial"/>
          <w:sz w:val="22"/>
          <w:szCs w:val="22"/>
        </w:rPr>
        <w:t xml:space="preserve">el </w:t>
      </w:r>
      <w:r w:rsidR="4E327173" w:rsidRPr="47958764">
        <w:rPr>
          <w:rFonts w:ascii="Arial" w:eastAsia="Arial" w:hAnsi="Arial" w:cs="Arial"/>
          <w:sz w:val="22"/>
          <w:szCs w:val="22"/>
        </w:rPr>
        <w:t>valor</w:t>
      </w:r>
      <w:r w:rsidR="00134ED2" w:rsidRPr="47958764">
        <w:rPr>
          <w:rFonts w:ascii="Arial" w:eastAsia="Arial" w:hAnsi="Arial" w:cs="Arial"/>
          <w:sz w:val="22"/>
          <w:szCs w:val="22"/>
        </w:rPr>
        <w:t xml:space="preserve"> total </w:t>
      </w:r>
      <w:r w:rsidR="4E327173" w:rsidRPr="47958764">
        <w:rPr>
          <w:rFonts w:ascii="Arial" w:eastAsia="Arial" w:hAnsi="Arial" w:cs="Arial"/>
          <w:sz w:val="22"/>
          <w:szCs w:val="22"/>
        </w:rPr>
        <w:t>del presente convenio en relación con el presupuesto oficial d</w:t>
      </w:r>
      <w:r w:rsidR="639A2C63" w:rsidRPr="47958764">
        <w:rPr>
          <w:rFonts w:ascii="Arial" w:eastAsia="Arial" w:hAnsi="Arial" w:cs="Arial"/>
          <w:sz w:val="22"/>
          <w:szCs w:val="22"/>
        </w:rPr>
        <w:t xml:space="preserve">e la </w:t>
      </w:r>
      <w:r w:rsidR="5D66E91B" w:rsidRPr="47958764">
        <w:rPr>
          <w:rFonts w:ascii="Arial" w:eastAsia="Arial" w:hAnsi="Arial" w:cs="Arial"/>
          <w:sz w:val="22"/>
          <w:szCs w:val="22"/>
        </w:rPr>
        <w:t>E</w:t>
      </w:r>
      <w:r w:rsidR="639A2C63" w:rsidRPr="47958764">
        <w:rPr>
          <w:rFonts w:ascii="Arial" w:eastAsia="Arial" w:hAnsi="Arial" w:cs="Arial"/>
          <w:sz w:val="22"/>
          <w:szCs w:val="22"/>
        </w:rPr>
        <w:t>ntidad</w:t>
      </w:r>
      <w:r w:rsidR="3896F880" w:rsidRPr="47958764">
        <w:rPr>
          <w:rFonts w:ascii="Arial" w:eastAsia="Arial" w:hAnsi="Arial" w:cs="Arial"/>
          <w:sz w:val="22"/>
          <w:szCs w:val="22"/>
        </w:rPr>
        <w:t xml:space="preserve"> Estatal</w:t>
      </w:r>
      <w:r w:rsidR="639A2C63" w:rsidRPr="47958764">
        <w:rPr>
          <w:rFonts w:ascii="Arial" w:eastAsia="Arial" w:hAnsi="Arial" w:cs="Arial"/>
          <w:sz w:val="22"/>
          <w:szCs w:val="22"/>
        </w:rPr>
        <w:t xml:space="preserve"> </w:t>
      </w:r>
      <w:r w:rsidR="4E327173" w:rsidRPr="47958764">
        <w:rPr>
          <w:rFonts w:ascii="Arial" w:eastAsia="Arial" w:hAnsi="Arial" w:cs="Arial"/>
          <w:sz w:val="22"/>
          <w:szCs w:val="22"/>
        </w:rPr>
        <w:t>para</w:t>
      </w:r>
      <w:r w:rsidR="639A2C63" w:rsidRPr="47958764">
        <w:rPr>
          <w:rFonts w:ascii="Arial" w:eastAsia="Arial" w:hAnsi="Arial" w:cs="Arial"/>
          <w:sz w:val="22"/>
          <w:szCs w:val="22"/>
        </w:rPr>
        <w:t xml:space="preserve"> la vigencia </w:t>
      </w:r>
      <w:r w:rsidR="639A2C63" w:rsidRPr="47958764">
        <w:rPr>
          <w:rFonts w:ascii="Arial" w:eastAsia="Arial" w:hAnsi="Arial" w:cs="Arial"/>
          <w:sz w:val="22"/>
          <w:szCs w:val="22"/>
          <w:highlight w:val="lightGray"/>
        </w:rPr>
        <w:t>[incluir la vigencia presupuestal en la que se adelanta el convenio]</w:t>
      </w:r>
      <w:r w:rsidR="4E327173" w:rsidRPr="47958764">
        <w:rPr>
          <w:rFonts w:ascii="Arial" w:eastAsia="Arial" w:hAnsi="Arial" w:cs="Arial"/>
          <w:sz w:val="22"/>
          <w:szCs w:val="22"/>
        </w:rPr>
        <w:t xml:space="preserve">, no supera </w:t>
      </w:r>
      <w:r w:rsidR="639A2C63" w:rsidRPr="47958764">
        <w:rPr>
          <w:rFonts w:ascii="Arial" w:eastAsia="Arial" w:hAnsi="Arial" w:cs="Arial"/>
          <w:sz w:val="22"/>
          <w:szCs w:val="22"/>
        </w:rPr>
        <w:t xml:space="preserve">el valor establecido para </w:t>
      </w:r>
      <w:r w:rsidR="4E327173" w:rsidRPr="47958764">
        <w:rPr>
          <w:rFonts w:ascii="Arial" w:eastAsia="Arial" w:hAnsi="Arial" w:cs="Arial"/>
          <w:sz w:val="22"/>
          <w:szCs w:val="22"/>
        </w:rPr>
        <w:t>la menor cuantía, acorde a la Ley 2166 de 2021 y 1150 de 2007, por lo que la modalidad de selección será la contratación directa. </w:t>
      </w:r>
    </w:p>
    <w:p w14:paraId="1E4EFD51" w14:textId="3ACD3EE9" w:rsidR="00D57D45" w:rsidRPr="00F90E42" w:rsidRDefault="4E327173" w:rsidP="7F75E976">
      <w:pPr>
        <w:pStyle w:val="NormalWeb"/>
        <w:numPr>
          <w:ilvl w:val="0"/>
          <w:numId w:val="25"/>
        </w:numPr>
        <w:tabs>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 xml:space="preserve">Que el valor de los aportes realizados por </w:t>
      </w:r>
      <w:r w:rsidR="46C81CF9" w:rsidRPr="47958764">
        <w:rPr>
          <w:rFonts w:ascii="Arial" w:eastAsia="Arial" w:hAnsi="Arial" w:cs="Arial"/>
          <w:sz w:val="22"/>
          <w:szCs w:val="22"/>
        </w:rPr>
        <w:t xml:space="preserve">la </w:t>
      </w:r>
      <w:r w:rsidR="30466A15" w:rsidRPr="47958764">
        <w:rPr>
          <w:rFonts w:ascii="Arial" w:eastAsia="Arial" w:hAnsi="Arial" w:cs="Arial"/>
          <w:sz w:val="22"/>
          <w:szCs w:val="22"/>
        </w:rPr>
        <w:t>E</w:t>
      </w:r>
      <w:r w:rsidR="46C81CF9" w:rsidRPr="47958764">
        <w:rPr>
          <w:rFonts w:ascii="Arial" w:eastAsia="Arial" w:hAnsi="Arial" w:cs="Arial"/>
          <w:sz w:val="22"/>
          <w:szCs w:val="22"/>
        </w:rPr>
        <w:t>ntidad</w:t>
      </w:r>
      <w:r w:rsidR="47FB898C" w:rsidRPr="47958764">
        <w:rPr>
          <w:rFonts w:ascii="Arial" w:eastAsia="Arial" w:hAnsi="Arial" w:cs="Arial"/>
          <w:sz w:val="22"/>
          <w:szCs w:val="22"/>
        </w:rPr>
        <w:t xml:space="preserve"> Estatal</w:t>
      </w:r>
      <w:r w:rsidRPr="47958764">
        <w:rPr>
          <w:rFonts w:ascii="Arial" w:eastAsia="Arial" w:hAnsi="Arial" w:cs="Arial"/>
          <w:sz w:val="22"/>
          <w:szCs w:val="22"/>
        </w:rPr>
        <w:t xml:space="preserve"> incluye los costos y gastos directos, y/o administrativos, en que pueda incurrir </w:t>
      </w:r>
      <w:r w:rsidR="639A2C63" w:rsidRPr="47958764">
        <w:rPr>
          <w:rFonts w:ascii="Arial" w:eastAsia="Arial" w:hAnsi="Arial" w:cs="Arial"/>
          <w:sz w:val="22"/>
          <w:szCs w:val="22"/>
        </w:rPr>
        <w:t xml:space="preserve">el OAC </w:t>
      </w:r>
      <w:r w:rsidRPr="47958764">
        <w:rPr>
          <w:rFonts w:ascii="Arial" w:eastAsia="Arial" w:hAnsi="Arial" w:cs="Arial"/>
          <w:sz w:val="22"/>
          <w:szCs w:val="22"/>
        </w:rPr>
        <w:t xml:space="preserve">para la ejecución del </w:t>
      </w:r>
      <w:r w:rsidR="00A833C9" w:rsidRPr="47958764">
        <w:rPr>
          <w:rFonts w:ascii="Arial" w:eastAsia="Arial" w:hAnsi="Arial" w:cs="Arial"/>
          <w:sz w:val="22"/>
          <w:szCs w:val="22"/>
        </w:rPr>
        <w:t>p</w:t>
      </w:r>
      <w:r w:rsidRPr="47958764">
        <w:rPr>
          <w:rFonts w:ascii="Arial" w:eastAsia="Arial" w:hAnsi="Arial" w:cs="Arial"/>
          <w:sz w:val="22"/>
          <w:szCs w:val="22"/>
        </w:rPr>
        <w:t>royecto. </w:t>
      </w:r>
    </w:p>
    <w:p w14:paraId="53B4EB87" w14:textId="4766D454" w:rsidR="00D57D45" w:rsidRPr="00F90E42" w:rsidRDefault="1A208827" w:rsidP="00FA238E">
      <w:pPr>
        <w:pStyle w:val="NormalWeb"/>
        <w:numPr>
          <w:ilvl w:val="0"/>
          <w:numId w:val="25"/>
        </w:numPr>
        <w:tabs>
          <w:tab w:val="left" w:pos="0"/>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l</w:t>
      </w:r>
      <w:r w:rsidR="1DF410B1" w:rsidRPr="47958764">
        <w:rPr>
          <w:rFonts w:ascii="Arial" w:eastAsia="Arial" w:hAnsi="Arial" w:cs="Arial"/>
          <w:sz w:val="22"/>
          <w:szCs w:val="22"/>
        </w:rPr>
        <w:t xml:space="preserve">a </w:t>
      </w:r>
      <w:r w:rsidRPr="47958764">
        <w:rPr>
          <w:rFonts w:ascii="Arial" w:eastAsia="Arial" w:hAnsi="Arial" w:cs="Arial"/>
          <w:sz w:val="22"/>
          <w:szCs w:val="22"/>
          <w:highlight w:val="lightGray"/>
        </w:rPr>
        <w:t>[</w:t>
      </w:r>
      <w:r w:rsidR="1DF410B1" w:rsidRPr="47958764">
        <w:rPr>
          <w:rFonts w:ascii="Arial" w:eastAsia="Arial" w:hAnsi="Arial" w:cs="Arial"/>
          <w:sz w:val="22"/>
          <w:szCs w:val="22"/>
          <w:highlight w:val="lightGray"/>
        </w:rPr>
        <w:t>Entidad Estatal</w:t>
      </w:r>
      <w:r w:rsidRPr="47958764">
        <w:rPr>
          <w:rFonts w:ascii="Arial" w:eastAsia="Arial" w:hAnsi="Arial" w:cs="Arial"/>
          <w:sz w:val="22"/>
          <w:szCs w:val="22"/>
          <w:highlight w:val="lightGray"/>
        </w:rPr>
        <w:t>]</w:t>
      </w:r>
      <w:r w:rsidR="1DF410B1" w:rsidRPr="47958764">
        <w:rPr>
          <w:rFonts w:ascii="Arial" w:eastAsia="Arial" w:hAnsi="Arial" w:cs="Arial"/>
          <w:sz w:val="22"/>
          <w:szCs w:val="22"/>
        </w:rPr>
        <w:t xml:space="preserve"> declara que </w:t>
      </w:r>
      <w:r w:rsidR="50A37823" w:rsidRPr="47958764">
        <w:rPr>
          <w:rFonts w:ascii="Arial" w:eastAsia="Arial" w:hAnsi="Arial" w:cs="Arial"/>
          <w:sz w:val="22"/>
          <w:szCs w:val="22"/>
        </w:rPr>
        <w:t>de acuerdo con</w:t>
      </w:r>
      <w:r w:rsidR="275937CA" w:rsidRPr="47958764">
        <w:rPr>
          <w:rFonts w:ascii="Arial" w:eastAsia="Arial" w:hAnsi="Arial" w:cs="Arial"/>
          <w:sz w:val="22"/>
          <w:szCs w:val="22"/>
        </w:rPr>
        <w:t xml:space="preserve"> </w:t>
      </w:r>
      <w:r w:rsidR="1DF410B1" w:rsidRPr="47958764">
        <w:rPr>
          <w:rFonts w:ascii="Arial" w:eastAsia="Arial" w:hAnsi="Arial" w:cs="Arial"/>
          <w:sz w:val="22"/>
          <w:szCs w:val="22"/>
        </w:rPr>
        <w:t xml:space="preserve">los Estudios y Documentos Previos que soportan </w:t>
      </w:r>
      <w:r w:rsidR="4BA67B26" w:rsidRPr="47958764">
        <w:rPr>
          <w:rFonts w:ascii="Arial" w:eastAsia="Arial" w:hAnsi="Arial" w:cs="Arial"/>
          <w:sz w:val="22"/>
          <w:szCs w:val="22"/>
        </w:rPr>
        <w:t>el Proceso de Contratación</w:t>
      </w:r>
      <w:r w:rsidR="1DF410B1" w:rsidRPr="47958764">
        <w:rPr>
          <w:rFonts w:ascii="Arial" w:eastAsia="Arial" w:hAnsi="Arial" w:cs="Arial"/>
          <w:sz w:val="22"/>
          <w:szCs w:val="22"/>
        </w:rPr>
        <w:t>, al análisis jurídico y técnico de las necesidades a satisfacer</w:t>
      </w:r>
      <w:r w:rsidR="2BA18D12" w:rsidRPr="47958764">
        <w:rPr>
          <w:rFonts w:ascii="Arial" w:eastAsia="Arial" w:hAnsi="Arial" w:cs="Arial"/>
          <w:sz w:val="22"/>
          <w:szCs w:val="22"/>
        </w:rPr>
        <w:t>, no se ha</w:t>
      </w:r>
      <w:r w:rsidR="1DF410B1" w:rsidRPr="47958764">
        <w:rPr>
          <w:rFonts w:ascii="Arial" w:eastAsia="Arial" w:hAnsi="Arial" w:cs="Arial"/>
          <w:sz w:val="22"/>
          <w:szCs w:val="22"/>
        </w:rPr>
        <w:t xml:space="preserve"> </w:t>
      </w:r>
      <w:r w:rsidR="2BA18D12" w:rsidRPr="47958764">
        <w:rPr>
          <w:rFonts w:ascii="Arial" w:eastAsia="Arial" w:hAnsi="Arial" w:cs="Arial"/>
          <w:sz w:val="22"/>
          <w:szCs w:val="22"/>
        </w:rPr>
        <w:t xml:space="preserve">dividido el presente objeto a fin de evadir el proceso de convocatoria o licitación pública. </w:t>
      </w:r>
    </w:p>
    <w:p w14:paraId="13BC0653" w14:textId="4EEC6AC3" w:rsidR="00D57D45" w:rsidRPr="00FA238E" w:rsidRDefault="14AB2D62" w:rsidP="00FA238E">
      <w:pPr>
        <w:pStyle w:val="NormalWeb"/>
        <w:numPr>
          <w:ilvl w:val="0"/>
          <w:numId w:val="25"/>
        </w:numPr>
        <w:tabs>
          <w:tab w:val="left" w:pos="0"/>
          <w:tab w:val="left" w:pos="284"/>
          <w:tab w:val="left" w:pos="426"/>
        </w:tabs>
        <w:spacing w:before="0" w:beforeAutospacing="0" w:after="120" w:afterAutospacing="0"/>
        <w:ind w:left="0" w:firstLine="0"/>
        <w:rPr>
          <w:rFonts w:ascii="Arial" w:eastAsia="Arial" w:hAnsi="Arial" w:cs="Arial"/>
          <w:sz w:val="22"/>
          <w:szCs w:val="22"/>
          <w:highlight w:val="lightGray"/>
        </w:rPr>
      </w:pPr>
      <w:r w:rsidRPr="47958764">
        <w:rPr>
          <w:rFonts w:ascii="Arial" w:eastAsia="Arial" w:hAnsi="Arial" w:cs="Arial"/>
          <w:sz w:val="22"/>
          <w:szCs w:val="22"/>
          <w:highlight w:val="lightGray"/>
        </w:rPr>
        <w:t>[</w:t>
      </w:r>
      <w:r w:rsidR="6B97BF6C" w:rsidRPr="47958764">
        <w:rPr>
          <w:rFonts w:ascii="Arial" w:eastAsia="Arial" w:hAnsi="Arial" w:cs="Arial"/>
          <w:sz w:val="22"/>
          <w:szCs w:val="22"/>
          <w:highlight w:val="lightGray"/>
        </w:rPr>
        <w:t>L</w:t>
      </w:r>
      <w:r w:rsidRPr="47958764">
        <w:rPr>
          <w:rFonts w:ascii="Arial" w:eastAsia="Arial" w:hAnsi="Arial" w:cs="Arial"/>
          <w:sz w:val="22"/>
          <w:szCs w:val="22"/>
          <w:highlight w:val="lightGray"/>
        </w:rPr>
        <w:t xml:space="preserve">a </w:t>
      </w:r>
      <w:r w:rsidR="1AFCE54D" w:rsidRPr="47958764">
        <w:rPr>
          <w:rFonts w:ascii="Arial" w:eastAsia="Arial" w:hAnsi="Arial" w:cs="Arial"/>
          <w:sz w:val="22"/>
          <w:szCs w:val="22"/>
          <w:highlight w:val="lightGray"/>
        </w:rPr>
        <w:t>E</w:t>
      </w:r>
      <w:r w:rsidRPr="47958764">
        <w:rPr>
          <w:rFonts w:ascii="Arial" w:eastAsia="Arial" w:hAnsi="Arial" w:cs="Arial"/>
          <w:sz w:val="22"/>
          <w:szCs w:val="22"/>
          <w:highlight w:val="lightGray"/>
        </w:rPr>
        <w:t xml:space="preserve">ntidad </w:t>
      </w:r>
      <w:r w:rsidR="1AFCE54D" w:rsidRPr="47958764">
        <w:rPr>
          <w:rFonts w:ascii="Arial" w:eastAsia="Arial" w:hAnsi="Arial" w:cs="Arial"/>
          <w:sz w:val="22"/>
          <w:szCs w:val="22"/>
          <w:highlight w:val="lightGray"/>
        </w:rPr>
        <w:t>E</w:t>
      </w:r>
      <w:r w:rsidRPr="47958764">
        <w:rPr>
          <w:rFonts w:ascii="Arial" w:eastAsia="Arial" w:hAnsi="Arial" w:cs="Arial"/>
          <w:sz w:val="22"/>
          <w:szCs w:val="22"/>
          <w:highlight w:val="lightGray"/>
        </w:rPr>
        <w:t>statal podrá incluir las demás consideraciones que considere pertinentes, siempre y cuando no contradigan las establecidas en este documento tipo]</w:t>
      </w:r>
    </w:p>
    <w:p w14:paraId="047B5E6D" w14:textId="5EC8A948" w:rsidR="1B0B798D" w:rsidRPr="00FA238E" w:rsidRDefault="389FCA83" w:rsidP="00FA238E">
      <w:pPr>
        <w:pStyle w:val="NormalWeb"/>
        <w:numPr>
          <w:ilvl w:val="0"/>
          <w:numId w:val="25"/>
        </w:numPr>
        <w:tabs>
          <w:tab w:val="left" w:pos="0"/>
          <w:tab w:val="left" w:pos="284"/>
          <w:tab w:val="left" w:pos="426"/>
        </w:tabs>
        <w:spacing w:before="0" w:beforeAutospacing="0" w:after="120" w:afterAutospacing="0"/>
        <w:ind w:left="0" w:firstLine="0"/>
        <w:rPr>
          <w:rFonts w:ascii="Arial" w:eastAsia="Arial" w:hAnsi="Arial" w:cs="Arial"/>
          <w:sz w:val="22"/>
          <w:szCs w:val="22"/>
        </w:rPr>
      </w:pPr>
      <w:r w:rsidRPr="47958764">
        <w:rPr>
          <w:rFonts w:ascii="Arial" w:eastAsia="Arial" w:hAnsi="Arial" w:cs="Arial"/>
          <w:sz w:val="22"/>
          <w:szCs w:val="22"/>
        </w:rPr>
        <w:t>Que las partes manifestamos no encontrarse incursos en las causales de inhabilidad, incompatibilidad o prohibición previstas en la Constitución Política y en la ley</w:t>
      </w:r>
      <w:r w:rsidR="04455159" w:rsidRPr="47958764">
        <w:rPr>
          <w:rFonts w:ascii="Arial" w:eastAsia="Arial" w:hAnsi="Arial" w:cs="Arial"/>
          <w:sz w:val="22"/>
          <w:szCs w:val="22"/>
        </w:rPr>
        <w:t>.</w:t>
      </w:r>
    </w:p>
    <w:p w14:paraId="48A330B3" w14:textId="344C3D12" w:rsidR="00AC4353" w:rsidRDefault="5E3C55DD" w:rsidP="00B54FFF">
      <w:pPr>
        <w:pStyle w:val="NormalWeb"/>
        <w:numPr>
          <w:ilvl w:val="0"/>
          <w:numId w:val="25"/>
        </w:numPr>
        <w:tabs>
          <w:tab w:val="left" w:pos="0"/>
          <w:tab w:val="left" w:pos="284"/>
          <w:tab w:val="left" w:pos="426"/>
        </w:tabs>
        <w:spacing w:before="0" w:beforeAutospacing="0" w:after="0" w:afterAutospacing="0"/>
        <w:ind w:left="0" w:firstLine="0"/>
        <w:rPr>
          <w:rFonts w:ascii="Arial" w:eastAsia="Arial" w:hAnsi="Arial" w:cs="Arial"/>
          <w:sz w:val="22"/>
          <w:szCs w:val="22"/>
        </w:rPr>
      </w:pPr>
      <w:r w:rsidRPr="47958764">
        <w:rPr>
          <w:rFonts w:ascii="Arial" w:eastAsia="Arial" w:hAnsi="Arial" w:cs="Arial"/>
          <w:sz w:val="22"/>
          <w:szCs w:val="22"/>
        </w:rPr>
        <w:t xml:space="preserve">Que de conformidad con los estudios y documentos previos que soportan la contratación y las demás disposiciones vigentes, se procede a celebrar el presente </w:t>
      </w:r>
      <w:r w:rsidR="196E5902" w:rsidRPr="47958764">
        <w:rPr>
          <w:rFonts w:ascii="Arial" w:eastAsia="Arial" w:hAnsi="Arial" w:cs="Arial"/>
          <w:sz w:val="22"/>
          <w:szCs w:val="22"/>
        </w:rPr>
        <w:t>Convenio Solidario</w:t>
      </w:r>
      <w:r w:rsidRPr="47958764">
        <w:rPr>
          <w:rFonts w:ascii="Arial" w:eastAsia="Arial" w:hAnsi="Arial" w:cs="Arial"/>
          <w:sz w:val="22"/>
          <w:szCs w:val="22"/>
        </w:rPr>
        <w:t>, el cual se r</w:t>
      </w:r>
      <w:r w:rsidR="24E325FC" w:rsidRPr="47958764">
        <w:rPr>
          <w:rFonts w:ascii="Arial" w:eastAsia="Arial" w:hAnsi="Arial" w:cs="Arial"/>
          <w:sz w:val="22"/>
          <w:szCs w:val="22"/>
        </w:rPr>
        <w:t>e</w:t>
      </w:r>
      <w:r w:rsidRPr="47958764">
        <w:rPr>
          <w:rFonts w:ascii="Arial" w:eastAsia="Arial" w:hAnsi="Arial" w:cs="Arial"/>
          <w:sz w:val="22"/>
          <w:szCs w:val="22"/>
        </w:rPr>
        <w:t>g</w:t>
      </w:r>
      <w:r w:rsidR="24E325FC" w:rsidRPr="47958764">
        <w:rPr>
          <w:rFonts w:ascii="Arial" w:eastAsia="Arial" w:hAnsi="Arial" w:cs="Arial"/>
          <w:sz w:val="22"/>
          <w:szCs w:val="22"/>
        </w:rPr>
        <w:t>irá</w:t>
      </w:r>
      <w:r w:rsidRPr="47958764">
        <w:rPr>
          <w:rFonts w:ascii="Arial" w:eastAsia="Arial" w:hAnsi="Arial" w:cs="Arial"/>
          <w:sz w:val="22"/>
          <w:szCs w:val="22"/>
        </w:rPr>
        <w:t xml:space="preserve"> </w:t>
      </w:r>
      <w:r w:rsidR="033817C1" w:rsidRPr="47958764">
        <w:rPr>
          <w:rFonts w:ascii="Arial" w:eastAsia="Arial" w:hAnsi="Arial" w:cs="Arial"/>
          <w:sz w:val="22"/>
          <w:szCs w:val="22"/>
        </w:rPr>
        <w:t xml:space="preserve">por las Leyes 80 de 1993, 1150 de 2007, 1474 de 2011, </w:t>
      </w:r>
      <w:r w:rsidR="5CFC1F9A" w:rsidRPr="47958764">
        <w:rPr>
          <w:rFonts w:ascii="Arial" w:eastAsia="Arial" w:hAnsi="Arial" w:cs="Arial"/>
          <w:sz w:val="22"/>
          <w:szCs w:val="22"/>
        </w:rPr>
        <w:t>2166 de 2021</w:t>
      </w:r>
      <w:r w:rsidR="033817C1" w:rsidRPr="47958764">
        <w:rPr>
          <w:rFonts w:ascii="Arial" w:eastAsia="Arial" w:hAnsi="Arial" w:cs="Arial"/>
          <w:sz w:val="22"/>
          <w:szCs w:val="22"/>
        </w:rPr>
        <w:t>, Decreto Ley 019 de 2012 y el Decreto 1082 de 2015, el Código Civil</w:t>
      </w:r>
      <w:r w:rsidR="6BF3B94E" w:rsidRPr="47958764">
        <w:rPr>
          <w:rFonts w:ascii="Arial" w:eastAsia="Arial" w:hAnsi="Arial" w:cs="Arial"/>
          <w:sz w:val="22"/>
          <w:szCs w:val="22"/>
        </w:rPr>
        <w:t>,</w:t>
      </w:r>
      <w:r w:rsidR="033817C1" w:rsidRPr="47958764">
        <w:rPr>
          <w:rFonts w:ascii="Arial" w:eastAsia="Arial" w:hAnsi="Arial" w:cs="Arial"/>
          <w:sz w:val="22"/>
          <w:szCs w:val="22"/>
        </w:rPr>
        <w:t xml:space="preserve"> el Código de Comercio y las normas que las modifiquen o sustituyan, además de las adicionales que resulten aplicables a la materia. En desarrollo de lo anterior, acuerdan las siguientes cláusulas:</w:t>
      </w:r>
    </w:p>
    <w:p w14:paraId="4B8E6229" w14:textId="418F9C08" w:rsidR="00FB22DF" w:rsidRPr="00F90E42" w:rsidRDefault="00FB22DF" w:rsidP="006E3FE9">
      <w:pPr>
        <w:rPr>
          <w:rFonts w:ascii="Arial" w:hAnsi="Arial" w:cs="Arial"/>
          <w:sz w:val="22"/>
          <w:lang w:val="es-CO"/>
        </w:rPr>
      </w:pPr>
    </w:p>
    <w:p w14:paraId="250372F8" w14:textId="2814B648" w:rsidR="00BE0740" w:rsidRPr="00F90E42" w:rsidRDefault="00BE0740" w:rsidP="006E3FE9">
      <w:pPr>
        <w:pStyle w:val="clusulas"/>
        <w:spacing w:before="0" w:after="0"/>
        <w:ind w:left="567" w:hanging="567"/>
        <w:rPr>
          <w:rFonts w:ascii="Arial" w:hAnsi="Arial" w:cs="Arial"/>
          <w:sz w:val="22"/>
        </w:rPr>
      </w:pPr>
      <w:r w:rsidRPr="00F90E42">
        <w:rPr>
          <w:rFonts w:ascii="Arial" w:hAnsi="Arial" w:cs="Arial"/>
          <w:sz w:val="22"/>
        </w:rPr>
        <w:t>DEFINICIONES</w:t>
      </w:r>
    </w:p>
    <w:p w14:paraId="3DA1AF0A" w14:textId="77777777" w:rsidR="00517D2E" w:rsidRPr="00F90E42" w:rsidRDefault="00517D2E" w:rsidP="006E3FE9">
      <w:pPr>
        <w:pStyle w:val="clusulas"/>
        <w:numPr>
          <w:ilvl w:val="0"/>
          <w:numId w:val="0"/>
        </w:numPr>
        <w:spacing w:before="0" w:after="0"/>
        <w:ind w:left="720"/>
        <w:rPr>
          <w:rFonts w:ascii="Arial" w:eastAsia="Arial" w:hAnsi="Arial" w:cs="Arial"/>
          <w:b w:val="0"/>
          <w:sz w:val="22"/>
          <w:lang w:val="es-MX" w:eastAsia="es-CO"/>
        </w:rPr>
      </w:pPr>
    </w:p>
    <w:p w14:paraId="4E9A6A07" w14:textId="70F56A37" w:rsidR="00566B03" w:rsidRPr="00F90E42" w:rsidRDefault="00566B03" w:rsidP="00A555FB">
      <w:pPr>
        <w:rPr>
          <w:rFonts w:ascii="Arial" w:eastAsia="Arial" w:hAnsi="Arial" w:cs="Arial"/>
          <w:sz w:val="22"/>
          <w:lang w:eastAsia="es-CO"/>
        </w:rPr>
      </w:pPr>
      <w:r w:rsidRPr="181B81C1">
        <w:rPr>
          <w:rFonts w:ascii="Arial" w:eastAsia="Arial" w:hAnsi="Arial" w:cs="Arial"/>
          <w:sz w:val="22"/>
          <w:lang w:eastAsia="es-CO"/>
        </w:rPr>
        <w:t>Las expresiones utilizadas en el C</w:t>
      </w:r>
      <w:r w:rsidR="006F76A7" w:rsidRPr="181B81C1">
        <w:rPr>
          <w:rFonts w:ascii="Arial" w:eastAsia="Arial" w:hAnsi="Arial" w:cs="Arial"/>
          <w:sz w:val="22"/>
          <w:lang w:eastAsia="es-CO"/>
        </w:rPr>
        <w:t>onvenio</w:t>
      </w:r>
      <w:r w:rsidRPr="181B81C1">
        <w:rPr>
          <w:rFonts w:ascii="Arial" w:eastAsia="Arial" w:hAnsi="Arial" w:cs="Arial"/>
          <w:sz w:val="22"/>
          <w:lang w:eastAsia="es-CO"/>
        </w:rPr>
        <w:t xml:space="preserve"> con mayúscula inicial deben ser entendidas con el signifi</w:t>
      </w:r>
      <w:r w:rsidR="00613D91" w:rsidRPr="181B81C1">
        <w:rPr>
          <w:rFonts w:ascii="Arial" w:eastAsia="Arial" w:hAnsi="Arial" w:cs="Arial"/>
          <w:sz w:val="22"/>
          <w:lang w:eastAsia="es-CO"/>
        </w:rPr>
        <w:t xml:space="preserve">cado que se les asigna en </w:t>
      </w:r>
      <w:r w:rsidR="00D35606" w:rsidRPr="181B81C1">
        <w:rPr>
          <w:rFonts w:ascii="Arial" w:eastAsia="Arial" w:hAnsi="Arial" w:cs="Arial"/>
          <w:sz w:val="22"/>
          <w:lang w:eastAsia="es-CO"/>
        </w:rPr>
        <w:t>los estudios y documentos previos soporte de la contratación</w:t>
      </w:r>
      <w:r w:rsidRPr="181B81C1">
        <w:rPr>
          <w:rFonts w:ascii="Arial" w:eastAsia="Arial" w:hAnsi="Arial" w:cs="Arial"/>
          <w:sz w:val="22"/>
          <w:lang w:eastAsia="es-CO"/>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F90E42" w:rsidRDefault="00517D2E" w:rsidP="00540E0E">
      <w:pPr>
        <w:rPr>
          <w:rFonts w:ascii="Arial" w:hAnsi="Arial" w:cs="Arial"/>
          <w:sz w:val="22"/>
        </w:rPr>
      </w:pPr>
    </w:p>
    <w:p w14:paraId="30ACBF23" w14:textId="00A6FA49" w:rsidR="00FB22DF" w:rsidRPr="00F90E42" w:rsidRDefault="00EB5F27" w:rsidP="00FA238E">
      <w:pPr>
        <w:pStyle w:val="clusulas"/>
        <w:spacing w:before="0" w:after="0"/>
        <w:ind w:left="567" w:hanging="567"/>
        <w:rPr>
          <w:rFonts w:ascii="Arial" w:hAnsi="Arial" w:cs="Arial"/>
          <w:sz w:val="22"/>
        </w:rPr>
      </w:pPr>
      <w:r w:rsidRPr="00F90E42">
        <w:rPr>
          <w:rFonts w:ascii="Arial" w:hAnsi="Arial" w:cs="Arial"/>
          <w:sz w:val="22"/>
        </w:rPr>
        <w:t>OBJETO</w:t>
      </w:r>
    </w:p>
    <w:p w14:paraId="20DC7087" w14:textId="77777777" w:rsidR="00517D2E" w:rsidRPr="00F90E42" w:rsidRDefault="00517D2E" w:rsidP="00517D2E">
      <w:pPr>
        <w:pStyle w:val="clusulas"/>
        <w:numPr>
          <w:ilvl w:val="0"/>
          <w:numId w:val="0"/>
        </w:numPr>
        <w:spacing w:before="0" w:after="0"/>
        <w:ind w:left="720"/>
        <w:rPr>
          <w:rFonts w:ascii="Arial" w:hAnsi="Arial" w:cs="Arial"/>
          <w:sz w:val="22"/>
        </w:rPr>
      </w:pPr>
    </w:p>
    <w:p w14:paraId="66312109" w14:textId="5F084070" w:rsidR="00EB5F27" w:rsidRPr="00F90E42" w:rsidRDefault="006F76A7" w:rsidP="00540E0E">
      <w:pPr>
        <w:rPr>
          <w:rFonts w:ascii="Arial" w:hAnsi="Arial" w:cs="Arial"/>
          <w:sz w:val="22"/>
        </w:rPr>
      </w:pPr>
      <w:r w:rsidRPr="00F90E42">
        <w:rPr>
          <w:rFonts w:ascii="Arial" w:eastAsia="Arial" w:hAnsi="Arial" w:cs="Arial"/>
          <w:sz w:val="22"/>
          <w:lang w:eastAsia="es-CO"/>
        </w:rPr>
        <w:t xml:space="preserve">Aunar esfuerzos </w:t>
      </w:r>
      <w:r w:rsidR="00EB5F27" w:rsidRPr="008E3930">
        <w:rPr>
          <w:rFonts w:ascii="Arial" w:eastAsia="Arial" w:hAnsi="Arial" w:cs="Arial"/>
          <w:sz w:val="22"/>
          <w:highlight w:val="lightGray"/>
          <w:lang w:eastAsia="es-CO"/>
        </w:rPr>
        <w:t>[</w:t>
      </w:r>
      <w:r w:rsidR="00A9505C">
        <w:rPr>
          <w:rFonts w:ascii="Arial" w:hAnsi="Arial" w:cs="Arial"/>
          <w:sz w:val="22"/>
          <w:highlight w:val="lightGray"/>
        </w:rPr>
        <w:t>La Entidad Estatal deberá incluir la d</w:t>
      </w:r>
      <w:r w:rsidR="00EB5F27" w:rsidRPr="00EF1279">
        <w:rPr>
          <w:rFonts w:ascii="Arial" w:hAnsi="Arial" w:cs="Arial"/>
          <w:sz w:val="22"/>
          <w:highlight w:val="lightGray"/>
        </w:rPr>
        <w:t>escripción general del objeto contractual</w:t>
      </w:r>
      <w:r w:rsidR="00EF1279" w:rsidRPr="00EF1279">
        <w:rPr>
          <w:rFonts w:ascii="Arial" w:hAnsi="Arial" w:cs="Arial"/>
          <w:sz w:val="22"/>
          <w:highlight w:val="lightGray"/>
        </w:rPr>
        <w:t xml:space="preserve"> - </w:t>
      </w:r>
      <w:r w:rsidR="00A9505C">
        <w:rPr>
          <w:rFonts w:ascii="Arial" w:hAnsi="Arial" w:cs="Arial"/>
          <w:sz w:val="22"/>
          <w:highlight w:val="lightGray"/>
        </w:rPr>
        <w:t>e</w:t>
      </w:r>
      <w:r w:rsidR="00EF1279" w:rsidRPr="00EF1279">
        <w:rPr>
          <w:rFonts w:ascii="Arial" w:hAnsi="Arial" w:cs="Arial"/>
          <w:sz w:val="22"/>
          <w:highlight w:val="lightGray"/>
        </w:rPr>
        <w:t>stos convenios solidarios deben tener por objeto únicamente la ejecución de obras. Esto significa que no pueden desarrollarse otros objetos distintos a la obra con fundamento en este artículo.</w:t>
      </w:r>
      <w:r w:rsidR="00EB5F27" w:rsidRPr="00EF1279">
        <w:rPr>
          <w:rFonts w:ascii="Arial" w:hAnsi="Arial" w:cs="Arial"/>
          <w:sz w:val="22"/>
          <w:highlight w:val="lightGray"/>
        </w:rPr>
        <w:t>].</w:t>
      </w:r>
      <w:r w:rsidR="00EB5F27" w:rsidRPr="00F90E42">
        <w:rPr>
          <w:rFonts w:ascii="Arial" w:eastAsia="Arial" w:hAnsi="Arial" w:cs="Arial"/>
          <w:sz w:val="22"/>
          <w:lang w:eastAsia="es-CO"/>
        </w:rPr>
        <w:t xml:space="preserve"> </w:t>
      </w:r>
    </w:p>
    <w:p w14:paraId="78374E92" w14:textId="77777777" w:rsidR="00517D2E" w:rsidRPr="00F90E42" w:rsidRDefault="00517D2E" w:rsidP="00540E0E">
      <w:pPr>
        <w:rPr>
          <w:rFonts w:ascii="Arial" w:hAnsi="Arial" w:cs="Arial"/>
          <w:sz w:val="22"/>
        </w:rPr>
      </w:pPr>
    </w:p>
    <w:p w14:paraId="01FDFDD6" w14:textId="7CCE1EE3" w:rsidR="00BE0740" w:rsidRPr="00F90E42" w:rsidRDefault="00BE0740" w:rsidP="00FA238E">
      <w:pPr>
        <w:pStyle w:val="clusulas"/>
        <w:spacing w:before="0" w:after="0"/>
        <w:ind w:left="567" w:hanging="567"/>
        <w:rPr>
          <w:rFonts w:ascii="Arial" w:hAnsi="Arial" w:cs="Arial"/>
          <w:sz w:val="22"/>
        </w:rPr>
      </w:pPr>
      <w:r w:rsidRPr="00F90E42">
        <w:rPr>
          <w:rFonts w:ascii="Arial" w:hAnsi="Arial" w:cs="Arial"/>
          <w:sz w:val="22"/>
        </w:rPr>
        <w:lastRenderedPageBreak/>
        <w:t>ALCANCE DEL OBJETO</w:t>
      </w:r>
    </w:p>
    <w:p w14:paraId="0A83E161" w14:textId="77777777" w:rsidR="00517D2E" w:rsidRPr="00F90E42" w:rsidRDefault="00517D2E" w:rsidP="00517D2E">
      <w:pPr>
        <w:pStyle w:val="clusulas"/>
        <w:numPr>
          <w:ilvl w:val="0"/>
          <w:numId w:val="0"/>
        </w:numPr>
        <w:spacing w:before="0" w:after="0"/>
        <w:ind w:left="720"/>
        <w:rPr>
          <w:rFonts w:ascii="Arial" w:hAnsi="Arial" w:cs="Arial"/>
          <w:sz w:val="22"/>
        </w:rPr>
      </w:pPr>
    </w:p>
    <w:p w14:paraId="42190D5A" w14:textId="6AC7D59F" w:rsidR="00BE0740" w:rsidRPr="00F90E42" w:rsidRDefault="00B51F98" w:rsidP="00540E0E">
      <w:pPr>
        <w:rPr>
          <w:rFonts w:ascii="Arial" w:eastAsia="Arial" w:hAnsi="Arial" w:cs="Arial"/>
          <w:sz w:val="22"/>
          <w:lang w:eastAsia="es-CO"/>
        </w:rPr>
      </w:pPr>
      <w:r>
        <w:rPr>
          <w:rFonts w:ascii="Arial" w:eastAsia="Arial" w:hAnsi="Arial" w:cs="Arial"/>
          <w:sz w:val="22"/>
          <w:lang w:eastAsia="es-CO"/>
        </w:rPr>
        <w:t>Las partes deberán</w:t>
      </w:r>
      <w:r w:rsidR="00BE0740" w:rsidRPr="00F90E42">
        <w:rPr>
          <w:rFonts w:ascii="Arial" w:eastAsia="Arial" w:hAnsi="Arial" w:cs="Arial"/>
          <w:sz w:val="22"/>
          <w:lang w:eastAsia="es-CO"/>
        </w:rPr>
        <w:t xml:space="preserve"> desarrollar el objeto del Con</w:t>
      </w:r>
      <w:r w:rsidR="00E13661" w:rsidRPr="00F90E42">
        <w:rPr>
          <w:rFonts w:ascii="Arial" w:eastAsia="Arial" w:hAnsi="Arial" w:cs="Arial"/>
          <w:sz w:val="22"/>
          <w:lang w:eastAsia="es-CO"/>
        </w:rPr>
        <w:t>venio</w:t>
      </w:r>
      <w:r w:rsidR="00BE0740" w:rsidRPr="00F90E42">
        <w:rPr>
          <w:rFonts w:ascii="Arial" w:eastAsia="Arial" w:hAnsi="Arial" w:cs="Arial"/>
          <w:sz w:val="22"/>
          <w:lang w:eastAsia="es-CO"/>
        </w:rPr>
        <w:t xml:space="preserve"> de conformidad con las especificaciones y características técnicas señaladas </w:t>
      </w:r>
      <w:r w:rsidR="00E13661" w:rsidRPr="00F90E42">
        <w:rPr>
          <w:rFonts w:ascii="Arial" w:eastAsia="Arial" w:hAnsi="Arial" w:cs="Arial"/>
          <w:sz w:val="22"/>
          <w:lang w:eastAsia="es-CO"/>
        </w:rPr>
        <w:t xml:space="preserve">por la Entidad </w:t>
      </w:r>
      <w:r w:rsidR="51FA88DF" w:rsidRPr="7F75E976">
        <w:rPr>
          <w:rFonts w:ascii="Arial" w:eastAsia="Arial" w:hAnsi="Arial" w:cs="Arial"/>
          <w:sz w:val="22"/>
          <w:lang w:eastAsia="es-CO"/>
        </w:rPr>
        <w:t>Estatal</w:t>
      </w:r>
      <w:r w:rsidR="00E13661" w:rsidRPr="7F75E976">
        <w:rPr>
          <w:rFonts w:ascii="Arial" w:eastAsia="Arial" w:hAnsi="Arial" w:cs="Arial"/>
          <w:sz w:val="22"/>
          <w:lang w:eastAsia="es-CO"/>
        </w:rPr>
        <w:t xml:space="preserve"> </w:t>
      </w:r>
      <w:r w:rsidR="00BE0740" w:rsidRPr="00F90E42">
        <w:rPr>
          <w:rFonts w:ascii="Arial" w:eastAsia="Arial" w:hAnsi="Arial" w:cs="Arial"/>
          <w:sz w:val="22"/>
          <w:lang w:eastAsia="es-CO"/>
        </w:rPr>
        <w:t>en</w:t>
      </w:r>
      <w:r w:rsidR="006F76A7" w:rsidRPr="00F90E42">
        <w:rPr>
          <w:rFonts w:ascii="Arial" w:eastAsia="Arial" w:hAnsi="Arial" w:cs="Arial"/>
          <w:sz w:val="22"/>
          <w:lang w:eastAsia="es-CO"/>
        </w:rPr>
        <w:t xml:space="preserve"> el Anexo No. 1 </w:t>
      </w:r>
      <w:r w:rsidR="00951D69">
        <w:rPr>
          <w:rFonts w:ascii="Arial" w:eastAsia="Arial" w:hAnsi="Arial" w:cs="Arial"/>
          <w:sz w:val="22"/>
          <w:lang w:eastAsia="es-CO"/>
        </w:rPr>
        <w:t xml:space="preserve">- </w:t>
      </w:r>
      <w:r w:rsidR="003A682C" w:rsidRPr="003A682C">
        <w:rPr>
          <w:rFonts w:eastAsia="Arial"/>
          <w:sz w:val="22"/>
          <w:lang w:eastAsia="es-CO"/>
        </w:rPr>
        <w:t>Especificaciones Técnicas</w:t>
      </w:r>
      <w:r w:rsidR="00BE0740" w:rsidRPr="00F90E42">
        <w:rPr>
          <w:rFonts w:ascii="Arial" w:eastAsia="Times New Roman" w:hAnsi="Arial" w:cs="Arial"/>
          <w:iCs/>
          <w:sz w:val="22"/>
          <w:lang w:eastAsia="es-CO"/>
        </w:rPr>
        <w:t>,</w:t>
      </w:r>
      <w:r w:rsidR="00BE0740" w:rsidRPr="00F90E42">
        <w:rPr>
          <w:rFonts w:ascii="Arial" w:eastAsia="Arial" w:hAnsi="Arial" w:cs="Arial"/>
          <w:sz w:val="22"/>
          <w:lang w:eastAsia="es-CO"/>
        </w:rPr>
        <w:t xml:space="preserve"> l</w:t>
      </w:r>
      <w:r w:rsidR="00F30BDA">
        <w:rPr>
          <w:rFonts w:ascii="Arial" w:eastAsia="Arial" w:hAnsi="Arial" w:cs="Arial"/>
          <w:sz w:val="22"/>
          <w:lang w:eastAsia="es-CO"/>
        </w:rPr>
        <w:t>a</w:t>
      </w:r>
      <w:r w:rsidR="00BE0740" w:rsidRPr="00F90E42">
        <w:rPr>
          <w:rFonts w:ascii="Arial" w:eastAsia="Arial" w:hAnsi="Arial" w:cs="Arial"/>
          <w:sz w:val="22"/>
          <w:lang w:eastAsia="es-CO"/>
        </w:rPr>
        <w:t xml:space="preserve">s cuales hacen parte integral del presente </w:t>
      </w:r>
      <w:r w:rsidR="006F76A7" w:rsidRPr="00F90E42">
        <w:rPr>
          <w:rFonts w:ascii="Arial" w:eastAsia="Arial" w:hAnsi="Arial" w:cs="Arial"/>
          <w:sz w:val="22"/>
          <w:lang w:eastAsia="es-CO"/>
        </w:rPr>
        <w:t>Convenio</w:t>
      </w:r>
      <w:r w:rsidR="00BE0740" w:rsidRPr="00F90E42">
        <w:rPr>
          <w:rFonts w:ascii="Arial" w:eastAsia="Arial" w:hAnsi="Arial" w:cs="Arial"/>
          <w:sz w:val="22"/>
          <w:lang w:eastAsia="es-CO"/>
        </w:rPr>
        <w:t>.</w:t>
      </w:r>
    </w:p>
    <w:p w14:paraId="093A8EE5" w14:textId="77777777" w:rsidR="00BE0740" w:rsidRPr="00F90E42" w:rsidRDefault="00BE0740" w:rsidP="00540E0E">
      <w:pPr>
        <w:rPr>
          <w:rFonts w:ascii="Arial" w:hAnsi="Arial" w:cs="Arial"/>
          <w:sz w:val="22"/>
        </w:rPr>
      </w:pPr>
    </w:p>
    <w:p w14:paraId="254C8BA8" w14:textId="567A2834" w:rsidR="00E172BF" w:rsidRPr="00F90E42" w:rsidRDefault="00E172BF" w:rsidP="00540E0E">
      <w:pPr>
        <w:rPr>
          <w:rFonts w:ascii="Arial" w:hAnsi="Arial" w:cs="Arial"/>
          <w:sz w:val="22"/>
          <w:highlight w:val="lightGray"/>
        </w:rPr>
      </w:pPr>
      <w:r w:rsidRPr="00F90E42">
        <w:rPr>
          <w:rFonts w:ascii="Arial" w:hAnsi="Arial" w:cs="Arial"/>
          <w:sz w:val="22"/>
          <w:highlight w:val="lightGray"/>
        </w:rPr>
        <w:t>[La Entidad</w:t>
      </w:r>
      <w:r w:rsidRPr="7F75E976">
        <w:rPr>
          <w:rFonts w:ascii="Arial" w:hAnsi="Arial" w:cs="Arial"/>
          <w:sz w:val="22"/>
          <w:highlight w:val="lightGray"/>
        </w:rPr>
        <w:t xml:space="preserve"> </w:t>
      </w:r>
      <w:r w:rsidR="6BA17BC4" w:rsidRPr="7F75E976">
        <w:rPr>
          <w:rFonts w:ascii="Arial" w:hAnsi="Arial" w:cs="Arial"/>
          <w:sz w:val="22"/>
          <w:highlight w:val="lightGray"/>
        </w:rPr>
        <w:t>Estatal</w:t>
      </w:r>
      <w:r w:rsidRPr="00F90E42">
        <w:rPr>
          <w:rFonts w:ascii="Arial" w:hAnsi="Arial" w:cs="Arial"/>
          <w:sz w:val="22"/>
          <w:highlight w:val="lightGray"/>
        </w:rPr>
        <w:t xml:space="preserve"> puede incluir condiciones de ejecución o interpretación del Con</w:t>
      </w:r>
      <w:r w:rsidR="00E13661" w:rsidRPr="00F90E42">
        <w:rPr>
          <w:rFonts w:ascii="Arial" w:hAnsi="Arial" w:cs="Arial"/>
          <w:sz w:val="22"/>
          <w:highlight w:val="lightGray"/>
        </w:rPr>
        <w:t>venio</w:t>
      </w:r>
      <w:r w:rsidRPr="00F90E42">
        <w:rPr>
          <w:rFonts w:ascii="Arial" w:hAnsi="Arial" w:cs="Arial"/>
          <w:sz w:val="22"/>
          <w:highlight w:val="lightGray"/>
        </w:rPr>
        <w:t xml:space="preserve"> que no contradigan lo dispuesto en la presente minuta]</w:t>
      </w:r>
    </w:p>
    <w:p w14:paraId="1BE2C179" w14:textId="77777777" w:rsidR="00E172BF" w:rsidRPr="00F90E42" w:rsidRDefault="00E172BF" w:rsidP="00540E0E">
      <w:pPr>
        <w:rPr>
          <w:rFonts w:ascii="Arial" w:eastAsia="Arial" w:hAnsi="Arial" w:cs="Arial"/>
          <w:sz w:val="22"/>
          <w:lang w:eastAsia="es-CO"/>
        </w:rPr>
      </w:pPr>
    </w:p>
    <w:p w14:paraId="6E1B9B1F" w14:textId="452DF281" w:rsidR="00566B03" w:rsidRPr="00F90E42" w:rsidRDefault="00566B03" w:rsidP="47958764">
      <w:pPr>
        <w:rPr>
          <w:rFonts w:ascii="Arial" w:eastAsia="Arial" w:hAnsi="Arial" w:cs="Arial"/>
          <w:sz w:val="22"/>
          <w:lang w:eastAsia="es-CO"/>
        </w:rPr>
      </w:pPr>
      <w:r w:rsidRPr="47958764">
        <w:rPr>
          <w:rFonts w:ascii="Arial" w:eastAsia="Arial" w:hAnsi="Arial" w:cs="Arial"/>
          <w:sz w:val="22"/>
          <w:lang w:eastAsia="es-CO"/>
        </w:rPr>
        <w:t>El</w:t>
      </w:r>
      <w:r w:rsidR="00E40486" w:rsidRPr="47958764">
        <w:rPr>
          <w:rFonts w:ascii="Arial" w:eastAsia="Arial" w:hAnsi="Arial" w:cs="Arial"/>
          <w:sz w:val="22"/>
          <w:lang w:eastAsia="es-CO"/>
        </w:rPr>
        <w:t xml:space="preserve"> OAC</w:t>
      </w:r>
      <w:r w:rsidR="00012990" w:rsidRPr="47958764">
        <w:rPr>
          <w:rFonts w:ascii="Arial" w:eastAsia="Arial" w:hAnsi="Arial" w:cs="Arial"/>
          <w:sz w:val="22"/>
          <w:lang w:eastAsia="es-CO"/>
        </w:rPr>
        <w:t xml:space="preserve"> y la Entidad </w:t>
      </w:r>
      <w:r w:rsidR="00B51F98" w:rsidRPr="47958764">
        <w:rPr>
          <w:rFonts w:ascii="Arial" w:eastAsia="Arial" w:hAnsi="Arial" w:cs="Arial"/>
          <w:sz w:val="22"/>
          <w:lang w:eastAsia="es-CO"/>
        </w:rPr>
        <w:t xml:space="preserve">Estatal </w:t>
      </w:r>
      <w:r w:rsidRPr="47958764">
        <w:rPr>
          <w:rFonts w:ascii="Arial" w:eastAsia="Arial" w:hAnsi="Arial" w:cs="Arial"/>
          <w:sz w:val="22"/>
          <w:lang w:eastAsia="es-CO"/>
        </w:rPr>
        <w:t>asume</w:t>
      </w:r>
      <w:r w:rsidR="67D2774C" w:rsidRPr="47958764">
        <w:rPr>
          <w:rFonts w:ascii="Arial" w:eastAsia="Arial" w:hAnsi="Arial" w:cs="Arial"/>
          <w:sz w:val="22"/>
          <w:lang w:eastAsia="es-CO"/>
        </w:rPr>
        <w:t>n</w:t>
      </w:r>
      <w:r w:rsidR="00B51F98" w:rsidRPr="47958764">
        <w:rPr>
          <w:rFonts w:ascii="Arial" w:eastAsia="Arial" w:hAnsi="Arial" w:cs="Arial"/>
          <w:sz w:val="22"/>
          <w:lang w:eastAsia="es-CO"/>
        </w:rPr>
        <w:t xml:space="preserve"> </w:t>
      </w:r>
      <w:r w:rsidRPr="47958764">
        <w:rPr>
          <w:rFonts w:ascii="Arial" w:eastAsia="Arial" w:hAnsi="Arial" w:cs="Arial"/>
          <w:sz w:val="22"/>
          <w:lang w:eastAsia="es-CO"/>
        </w:rPr>
        <w:t>de forma obligatoria los riesgos previsibles identificados</w:t>
      </w:r>
      <w:r w:rsidR="00D76001" w:rsidRPr="47958764">
        <w:rPr>
          <w:rFonts w:ascii="Arial" w:eastAsia="Arial" w:hAnsi="Arial" w:cs="Arial"/>
          <w:sz w:val="22"/>
          <w:lang w:eastAsia="es-CO"/>
        </w:rPr>
        <w:t xml:space="preserve"> y</w:t>
      </w:r>
      <w:r w:rsidRPr="47958764">
        <w:rPr>
          <w:rFonts w:ascii="Arial" w:eastAsia="Arial" w:hAnsi="Arial" w:cs="Arial"/>
          <w:sz w:val="22"/>
          <w:lang w:eastAsia="es-CO"/>
        </w:rPr>
        <w:t xml:space="preserve"> plasma</w:t>
      </w:r>
      <w:r w:rsidR="00B46079" w:rsidRPr="47958764">
        <w:rPr>
          <w:rFonts w:ascii="Arial" w:eastAsia="Arial" w:hAnsi="Arial" w:cs="Arial"/>
          <w:sz w:val="22"/>
          <w:lang w:eastAsia="es-CO"/>
        </w:rPr>
        <w:t xml:space="preserve">dos en </w:t>
      </w:r>
      <w:r w:rsidR="00F90E42" w:rsidRPr="47958764">
        <w:rPr>
          <w:rFonts w:ascii="Arial" w:eastAsia="Arial" w:hAnsi="Arial" w:cs="Arial"/>
          <w:sz w:val="22"/>
          <w:lang w:eastAsia="es-CO"/>
        </w:rPr>
        <w:t xml:space="preserve">el </w:t>
      </w:r>
      <w:r w:rsidR="00160BC9" w:rsidRPr="47958764">
        <w:rPr>
          <w:rFonts w:ascii="Arial" w:eastAsia="Arial" w:hAnsi="Arial" w:cs="Arial"/>
          <w:sz w:val="22"/>
          <w:lang w:eastAsia="es-CO"/>
        </w:rPr>
        <w:t xml:space="preserve">Matriz </w:t>
      </w:r>
      <w:r w:rsidR="006D791D" w:rsidRPr="47958764">
        <w:rPr>
          <w:rFonts w:ascii="Arial" w:eastAsia="Arial" w:hAnsi="Arial" w:cs="Arial"/>
          <w:sz w:val="22"/>
          <w:lang w:eastAsia="es-CO"/>
        </w:rPr>
        <w:t>−</w:t>
      </w:r>
      <w:r w:rsidR="00F90E42" w:rsidRPr="47958764">
        <w:rPr>
          <w:rFonts w:ascii="Arial" w:eastAsia="Arial" w:hAnsi="Arial" w:cs="Arial"/>
          <w:sz w:val="22"/>
          <w:lang w:eastAsia="es-CO"/>
        </w:rPr>
        <w:t xml:space="preserve"> </w:t>
      </w:r>
      <w:r w:rsidR="00B46079" w:rsidRPr="47958764">
        <w:rPr>
          <w:rFonts w:ascii="Arial" w:eastAsia="Arial" w:hAnsi="Arial" w:cs="Arial"/>
          <w:sz w:val="22"/>
          <w:lang w:eastAsia="es-CO"/>
        </w:rPr>
        <w:t>Riesgos</w:t>
      </w:r>
      <w:r w:rsidR="00F90E42" w:rsidRPr="47958764">
        <w:rPr>
          <w:rFonts w:ascii="Arial" w:eastAsia="Arial" w:hAnsi="Arial" w:cs="Arial"/>
          <w:sz w:val="22"/>
          <w:lang w:eastAsia="es-CO"/>
        </w:rPr>
        <w:t xml:space="preserve"> </w:t>
      </w:r>
      <w:r w:rsidR="00E40486" w:rsidRPr="47958764">
        <w:rPr>
          <w:rFonts w:ascii="Arial" w:eastAsia="Arial" w:hAnsi="Arial" w:cs="Arial"/>
          <w:sz w:val="22"/>
          <w:lang w:eastAsia="es-CO"/>
        </w:rPr>
        <w:t>que forma parte de los documentos previos soporte de la contratación.</w:t>
      </w:r>
    </w:p>
    <w:p w14:paraId="75AC5425" w14:textId="77777777" w:rsidR="00517D2E" w:rsidRPr="00F90E42" w:rsidRDefault="00517D2E" w:rsidP="00540E0E">
      <w:pPr>
        <w:rPr>
          <w:rFonts w:ascii="Arial" w:hAnsi="Arial" w:cs="Arial"/>
          <w:color w:val="1A1818" w:themeColor="text1"/>
          <w:sz w:val="22"/>
        </w:rPr>
      </w:pPr>
    </w:p>
    <w:p w14:paraId="1E638012" w14:textId="3C6D0704" w:rsidR="00517D2E" w:rsidRPr="00F90E42" w:rsidRDefault="005A47FA" w:rsidP="00FA238E">
      <w:pPr>
        <w:pStyle w:val="clusulas"/>
        <w:spacing w:before="0" w:after="0"/>
        <w:ind w:left="567" w:hanging="567"/>
        <w:rPr>
          <w:rFonts w:ascii="Arial" w:hAnsi="Arial" w:cs="Arial"/>
          <w:color w:val="1A1818" w:themeColor="text1"/>
          <w:sz w:val="22"/>
        </w:rPr>
      </w:pPr>
      <w:r w:rsidRPr="00F90E42">
        <w:rPr>
          <w:rFonts w:ascii="Arial" w:hAnsi="Arial" w:cs="Arial"/>
          <w:color w:val="1A1818" w:themeColor="text1"/>
          <w:sz w:val="22"/>
        </w:rPr>
        <w:t>PLAZO DEL CON</w:t>
      </w:r>
      <w:r w:rsidR="00E40486" w:rsidRPr="00F90E42">
        <w:rPr>
          <w:rFonts w:ascii="Arial" w:hAnsi="Arial" w:cs="Arial"/>
          <w:color w:val="1A1818" w:themeColor="text1"/>
          <w:sz w:val="22"/>
        </w:rPr>
        <w:t>VENIO</w:t>
      </w:r>
    </w:p>
    <w:p w14:paraId="0B448C5F" w14:textId="229A8EC2" w:rsidR="005A47FA" w:rsidRPr="00F90E42" w:rsidRDefault="005A47FA" w:rsidP="00517D2E">
      <w:pPr>
        <w:pStyle w:val="clusulas"/>
        <w:numPr>
          <w:ilvl w:val="0"/>
          <w:numId w:val="0"/>
        </w:numPr>
        <w:spacing w:before="0" w:after="0"/>
        <w:ind w:left="720"/>
        <w:rPr>
          <w:rFonts w:ascii="Arial" w:hAnsi="Arial" w:cs="Arial"/>
          <w:sz w:val="22"/>
        </w:rPr>
      </w:pPr>
      <w:r w:rsidRPr="00F90E42">
        <w:rPr>
          <w:rFonts w:ascii="Arial" w:hAnsi="Arial" w:cs="Arial"/>
          <w:color w:val="1A1818" w:themeColor="text1"/>
          <w:sz w:val="22"/>
        </w:rPr>
        <w:t xml:space="preserve"> </w:t>
      </w:r>
    </w:p>
    <w:p w14:paraId="4ED520C5" w14:textId="0A353AEA" w:rsidR="00F4651F" w:rsidRPr="00F90E42" w:rsidRDefault="006F76A7" w:rsidP="00540E0E">
      <w:pPr>
        <w:rPr>
          <w:rFonts w:ascii="Arial" w:hAnsi="Arial" w:cs="Arial"/>
          <w:iCs/>
          <w:color w:val="000000"/>
          <w:sz w:val="22"/>
        </w:rPr>
      </w:pPr>
      <w:r w:rsidRPr="00F90E42">
        <w:rPr>
          <w:rFonts w:ascii="Arial" w:hAnsi="Arial" w:cs="Arial"/>
          <w:iCs/>
          <w:sz w:val="22"/>
        </w:rPr>
        <w:t xml:space="preserve">El plazo de ejecución del </w:t>
      </w:r>
      <w:r w:rsidR="0032261D" w:rsidRPr="00F90E42">
        <w:rPr>
          <w:rFonts w:ascii="Arial" w:hAnsi="Arial" w:cs="Arial"/>
          <w:iCs/>
          <w:sz w:val="22"/>
        </w:rPr>
        <w:t>Convenio</w:t>
      </w:r>
      <w:r w:rsidRPr="00F90E42">
        <w:rPr>
          <w:rFonts w:ascii="Arial" w:hAnsi="Arial" w:cs="Arial"/>
          <w:iCs/>
          <w:sz w:val="22"/>
        </w:rPr>
        <w:t xml:space="preserve"> será de </w:t>
      </w:r>
      <w:r w:rsidRPr="00F90E42">
        <w:rPr>
          <w:rFonts w:ascii="Arial" w:hAnsi="Arial" w:cs="Arial"/>
          <w:iCs/>
          <w:sz w:val="22"/>
          <w:highlight w:val="lightGray"/>
        </w:rPr>
        <w:t>[______ meses/años (Seleccionar según corresponda),</w:t>
      </w:r>
      <w:r w:rsidRPr="00F90E42">
        <w:rPr>
          <w:rFonts w:ascii="Arial" w:hAnsi="Arial" w:cs="Arial"/>
          <w:color w:val="EF6950"/>
          <w:sz w:val="22"/>
          <w:lang w:eastAsia="es-CO"/>
        </w:rPr>
        <w:t xml:space="preserve"> </w:t>
      </w:r>
      <w:r w:rsidRPr="00F90E42">
        <w:rPr>
          <w:rFonts w:ascii="Arial" w:hAnsi="Arial" w:cs="Arial"/>
          <w:iCs/>
          <w:sz w:val="22"/>
        </w:rPr>
        <w:t xml:space="preserve">contados a partir de </w:t>
      </w:r>
      <w:r w:rsidRPr="00F90E42">
        <w:rPr>
          <w:rFonts w:ascii="Arial" w:hAnsi="Arial" w:cs="Arial"/>
          <w:iCs/>
          <w:sz w:val="22"/>
          <w:highlight w:val="lightGray"/>
        </w:rPr>
        <w:t xml:space="preserve">[la fecha de suscripción </w:t>
      </w:r>
      <w:r w:rsidRPr="00F90E42">
        <w:rPr>
          <w:rFonts w:ascii="Arial" w:hAnsi="Arial" w:cs="Arial"/>
          <w:color w:val="000000"/>
          <w:sz w:val="22"/>
          <w:highlight w:val="lightGray"/>
        </w:rPr>
        <w:t>del mismo, previa expedición del registro presupuestal / acta de inicio (seleccionar según corresponda)]</w:t>
      </w:r>
      <w:r w:rsidRPr="00F90E42">
        <w:rPr>
          <w:rFonts w:ascii="Arial" w:hAnsi="Arial" w:cs="Arial"/>
          <w:color w:val="000000"/>
          <w:sz w:val="22"/>
        </w:rPr>
        <w:t xml:space="preserve"> y hasta </w:t>
      </w:r>
      <w:r w:rsidRPr="00F90E42">
        <w:rPr>
          <w:rFonts w:ascii="Arial" w:hAnsi="Arial" w:cs="Arial"/>
          <w:sz w:val="22"/>
          <w:highlight w:val="lightGray"/>
        </w:rPr>
        <w:t>[incluir la fecha de terminación]</w:t>
      </w:r>
      <w:r w:rsidRPr="00F90E42">
        <w:rPr>
          <w:rFonts w:ascii="Arial" w:hAnsi="Arial" w:cs="Arial"/>
          <w:iCs/>
          <w:color w:val="000000"/>
          <w:sz w:val="22"/>
        </w:rPr>
        <w:t>, con el cumplimiento de los requisitos de ejecución del convenio.</w:t>
      </w:r>
    </w:p>
    <w:p w14:paraId="5D4C12DA" w14:textId="77777777" w:rsidR="006F76A7" w:rsidRPr="00F90E42" w:rsidRDefault="006F76A7" w:rsidP="00540E0E">
      <w:pPr>
        <w:rPr>
          <w:rFonts w:ascii="Arial" w:hAnsi="Arial" w:cs="Arial"/>
          <w:sz w:val="22"/>
        </w:rPr>
      </w:pPr>
    </w:p>
    <w:p w14:paraId="60840E59" w14:textId="3BE41999" w:rsidR="00F4651F" w:rsidRPr="00F90E42" w:rsidRDefault="00E40486" w:rsidP="00540E0E">
      <w:pPr>
        <w:rPr>
          <w:rFonts w:ascii="Arial" w:hAnsi="Arial" w:cs="Arial"/>
          <w:sz w:val="22"/>
        </w:rPr>
      </w:pPr>
      <w:r w:rsidRPr="00F90E42">
        <w:rPr>
          <w:rFonts w:ascii="Arial" w:hAnsi="Arial" w:cs="Arial"/>
          <w:sz w:val="22"/>
          <w:highlight w:val="lightGray"/>
        </w:rPr>
        <w:t xml:space="preserve">[Si el plazo total anteriormente indicado, está compuesto por etapas, la </w:t>
      </w:r>
      <w:r w:rsidR="00A9505C">
        <w:rPr>
          <w:rFonts w:ascii="Arial" w:hAnsi="Arial" w:cs="Arial"/>
          <w:sz w:val="22"/>
          <w:highlight w:val="lightGray"/>
        </w:rPr>
        <w:t>E</w:t>
      </w:r>
      <w:r w:rsidRPr="00F90E42">
        <w:rPr>
          <w:rFonts w:ascii="Arial" w:hAnsi="Arial" w:cs="Arial"/>
          <w:sz w:val="22"/>
          <w:highlight w:val="lightGray"/>
        </w:rPr>
        <w:t xml:space="preserve">ntidad </w:t>
      </w:r>
      <w:r w:rsidR="00A9505C">
        <w:rPr>
          <w:rFonts w:ascii="Arial" w:hAnsi="Arial" w:cs="Arial"/>
          <w:sz w:val="22"/>
          <w:highlight w:val="lightGray"/>
        </w:rPr>
        <w:t>E</w:t>
      </w:r>
      <w:r w:rsidRPr="00F90E42">
        <w:rPr>
          <w:rFonts w:ascii="Arial" w:hAnsi="Arial" w:cs="Arial"/>
          <w:sz w:val="22"/>
          <w:highlight w:val="lightGray"/>
        </w:rPr>
        <w:t>statal podrá incluir aquí su descripción y plazo por etapa]</w:t>
      </w:r>
    </w:p>
    <w:p w14:paraId="25DD5137" w14:textId="77777777" w:rsidR="00E40486" w:rsidRPr="00F90E42" w:rsidRDefault="00E40486" w:rsidP="0032261D">
      <w:pPr>
        <w:ind w:left="709" w:hanging="709"/>
        <w:rPr>
          <w:rFonts w:ascii="Arial" w:hAnsi="Arial" w:cs="Arial"/>
          <w:sz w:val="22"/>
        </w:rPr>
      </w:pPr>
    </w:p>
    <w:p w14:paraId="369A48FD" w14:textId="2814DD3B" w:rsidR="00F97EF9" w:rsidRPr="00F90E42" w:rsidRDefault="00F97EF9" w:rsidP="00FA238E">
      <w:pPr>
        <w:pStyle w:val="clusulas"/>
        <w:spacing w:before="0" w:after="0"/>
        <w:ind w:left="567" w:hanging="567"/>
        <w:rPr>
          <w:rFonts w:ascii="Arial" w:hAnsi="Arial" w:cs="Arial"/>
          <w:sz w:val="22"/>
        </w:rPr>
      </w:pPr>
      <w:r w:rsidRPr="00F90E42">
        <w:rPr>
          <w:rFonts w:ascii="Arial" w:hAnsi="Arial" w:cs="Arial"/>
          <w:sz w:val="22"/>
        </w:rPr>
        <w:t>VALOR DEL CON</w:t>
      </w:r>
      <w:r w:rsidR="00E40486" w:rsidRPr="00F90E42">
        <w:rPr>
          <w:rFonts w:ascii="Arial" w:hAnsi="Arial" w:cs="Arial"/>
          <w:sz w:val="22"/>
        </w:rPr>
        <w:t>VENIO</w:t>
      </w:r>
    </w:p>
    <w:p w14:paraId="568C84BD" w14:textId="77777777" w:rsidR="00B46079" w:rsidRPr="00F90E42" w:rsidRDefault="00B46079" w:rsidP="00B46079">
      <w:pPr>
        <w:pStyle w:val="clusulas"/>
        <w:numPr>
          <w:ilvl w:val="0"/>
          <w:numId w:val="0"/>
        </w:numPr>
        <w:spacing w:before="0" w:after="0"/>
        <w:ind w:left="720"/>
        <w:rPr>
          <w:rFonts w:ascii="Arial" w:hAnsi="Arial" w:cs="Arial"/>
          <w:color w:val="1A1818" w:themeColor="text1"/>
          <w:sz w:val="22"/>
        </w:rPr>
      </w:pPr>
    </w:p>
    <w:p w14:paraId="1B1713C8" w14:textId="3F96AC7D" w:rsidR="00CB63BE" w:rsidRPr="00F90E42" w:rsidRDefault="006F76A7" w:rsidP="00540E0E">
      <w:pPr>
        <w:rPr>
          <w:rFonts w:ascii="Arial" w:hAnsi="Arial" w:cs="Arial"/>
          <w:sz w:val="22"/>
        </w:rPr>
      </w:pPr>
      <w:r w:rsidRPr="00F90E42">
        <w:rPr>
          <w:rFonts w:ascii="Arial" w:hAnsi="Arial" w:cs="Arial"/>
          <w:sz w:val="22"/>
        </w:rPr>
        <w:t xml:space="preserve">El valor del presente </w:t>
      </w:r>
      <w:r w:rsidR="0032261D" w:rsidRPr="00F90E42">
        <w:rPr>
          <w:rFonts w:ascii="Arial" w:hAnsi="Arial" w:cs="Arial"/>
          <w:sz w:val="22"/>
        </w:rPr>
        <w:t>Convenio</w:t>
      </w:r>
      <w:r w:rsidRPr="00F90E42">
        <w:rPr>
          <w:rFonts w:ascii="Arial" w:hAnsi="Arial" w:cs="Arial"/>
          <w:sz w:val="22"/>
        </w:rPr>
        <w:t xml:space="preserve"> es de </w:t>
      </w:r>
      <w:r w:rsidRPr="00F90E42">
        <w:rPr>
          <w:rFonts w:ascii="Arial" w:hAnsi="Arial" w:cs="Arial"/>
          <w:color w:val="000000"/>
          <w:sz w:val="22"/>
          <w:highlight w:val="lightGray"/>
        </w:rPr>
        <w:t>[__________ de pesos ($_____)]</w:t>
      </w:r>
      <w:r w:rsidRPr="00F90E42">
        <w:rPr>
          <w:rFonts w:ascii="Arial" w:hAnsi="Arial" w:cs="Arial"/>
          <w:sz w:val="22"/>
        </w:rPr>
        <w:t xml:space="preserve"> Moneda Corriente,</w:t>
      </w:r>
      <w:r w:rsidRPr="00F90E42">
        <w:rPr>
          <w:rFonts w:ascii="Arial" w:hAnsi="Arial" w:cs="Arial"/>
          <w:bCs/>
          <w:sz w:val="22"/>
        </w:rPr>
        <w:t xml:space="preserve"> incluido IVA</w:t>
      </w:r>
      <w:r w:rsidRPr="00F90E42">
        <w:rPr>
          <w:rFonts w:ascii="Arial" w:hAnsi="Arial" w:cs="Arial"/>
          <w:sz w:val="22"/>
        </w:rPr>
        <w:t xml:space="preserve"> y los demás tributos que se generen por la ejecución del </w:t>
      </w:r>
      <w:r w:rsidR="0032261D" w:rsidRPr="00F90E42">
        <w:rPr>
          <w:rFonts w:ascii="Arial" w:hAnsi="Arial" w:cs="Arial"/>
          <w:sz w:val="22"/>
        </w:rPr>
        <w:t>Convenio</w:t>
      </w:r>
      <w:r w:rsidRPr="00F90E42">
        <w:rPr>
          <w:rFonts w:ascii="Arial" w:hAnsi="Arial" w:cs="Arial"/>
          <w:sz w:val="22"/>
        </w:rPr>
        <w:t xml:space="preserve">. Dicho valor se discrimina así: </w:t>
      </w:r>
      <w:r w:rsidRPr="00F90E42">
        <w:rPr>
          <w:rFonts w:ascii="Arial" w:hAnsi="Arial" w:cs="Arial"/>
          <w:bCs/>
          <w:color w:val="000000"/>
          <w:sz w:val="22"/>
          <w:highlight w:val="lightGray"/>
        </w:rPr>
        <w:t>[formación/actualización (seleccionar según corresponda)]</w:t>
      </w:r>
      <w:r w:rsidRPr="00F90E42">
        <w:rPr>
          <w:rFonts w:ascii="Arial" w:hAnsi="Arial" w:cs="Arial"/>
          <w:bCs/>
          <w:color w:val="000000"/>
          <w:sz w:val="22"/>
        </w:rPr>
        <w:t xml:space="preserve"> </w:t>
      </w:r>
      <w:r w:rsidRPr="00F90E42">
        <w:rPr>
          <w:rFonts w:ascii="Arial" w:hAnsi="Arial" w:cs="Arial"/>
          <w:sz w:val="22"/>
        </w:rPr>
        <w:t>_______ de pesos $ _____________Moneda corriente y conservación _________ pesos $ ___________________Moneda corriente, valor</w:t>
      </w:r>
      <w:r w:rsidR="00CB63BE" w:rsidRPr="00F90E42">
        <w:rPr>
          <w:rFonts w:ascii="Arial" w:hAnsi="Arial" w:cs="Arial"/>
          <w:sz w:val="22"/>
        </w:rPr>
        <w:t xml:space="preserve"> que se discrimina de la siguiente manera: </w:t>
      </w:r>
    </w:p>
    <w:p w14:paraId="4A4AD081" w14:textId="1E1D29A5" w:rsidR="00CB63BE" w:rsidRPr="00F90E42" w:rsidRDefault="00CB63BE" w:rsidP="00540E0E">
      <w:pPr>
        <w:rPr>
          <w:rFonts w:ascii="Arial" w:hAnsi="Arial" w:cs="Arial"/>
          <w:sz w:val="22"/>
        </w:rPr>
      </w:pPr>
    </w:p>
    <w:p w14:paraId="5FD351BE" w14:textId="451ADF68" w:rsidR="000F17FA" w:rsidRPr="00F90E42" w:rsidRDefault="16417E30" w:rsidP="47958764">
      <w:pPr>
        <w:pStyle w:val="Prrafodelista"/>
        <w:numPr>
          <w:ilvl w:val="1"/>
          <w:numId w:val="16"/>
        </w:numPr>
        <w:rPr>
          <w:rFonts w:ascii="Arial" w:hAnsi="Arial" w:cs="Arial"/>
          <w:sz w:val="22"/>
          <w:highlight w:val="lightGray"/>
        </w:rPr>
      </w:pPr>
      <w:r w:rsidRPr="47958764">
        <w:rPr>
          <w:rFonts w:ascii="Arial" w:hAnsi="Arial" w:cs="Arial"/>
          <w:sz w:val="22"/>
          <w:highlight w:val="lightGray"/>
        </w:rPr>
        <w:t xml:space="preserve">La </w:t>
      </w:r>
      <w:r w:rsidR="1AFCE54D" w:rsidRPr="47958764">
        <w:rPr>
          <w:rFonts w:ascii="Arial" w:hAnsi="Arial" w:cs="Arial"/>
          <w:sz w:val="22"/>
          <w:highlight w:val="lightGray"/>
        </w:rPr>
        <w:t>E</w:t>
      </w:r>
      <w:r w:rsidRPr="47958764">
        <w:rPr>
          <w:rFonts w:ascii="Arial" w:hAnsi="Arial" w:cs="Arial"/>
          <w:sz w:val="22"/>
          <w:highlight w:val="lightGray"/>
        </w:rPr>
        <w:t xml:space="preserve">ntidad </w:t>
      </w:r>
      <w:r w:rsidR="2CE375DC" w:rsidRPr="47958764">
        <w:rPr>
          <w:rFonts w:ascii="Arial" w:hAnsi="Arial" w:cs="Arial"/>
          <w:sz w:val="22"/>
          <w:highlight w:val="lightGray"/>
        </w:rPr>
        <w:t xml:space="preserve">Estatal </w:t>
      </w:r>
      <w:r w:rsidRPr="47958764">
        <w:rPr>
          <w:rFonts w:ascii="Arial" w:hAnsi="Arial" w:cs="Arial"/>
          <w:sz w:val="22"/>
          <w:highlight w:val="lightGray"/>
        </w:rPr>
        <w:t>realizar</w:t>
      </w:r>
      <w:r w:rsidR="5AE80D4F" w:rsidRPr="47958764">
        <w:rPr>
          <w:rFonts w:ascii="Arial" w:hAnsi="Arial" w:cs="Arial"/>
          <w:sz w:val="22"/>
          <w:highlight w:val="lightGray"/>
        </w:rPr>
        <w:t>á</w:t>
      </w:r>
      <w:r w:rsidRPr="47958764">
        <w:rPr>
          <w:rFonts w:ascii="Arial" w:hAnsi="Arial" w:cs="Arial"/>
          <w:sz w:val="22"/>
          <w:highlight w:val="lightGray"/>
        </w:rPr>
        <w:t xml:space="preserve"> un aporte en dinero correspondiente a [valor estimado de los aportes que realiza la </w:t>
      </w:r>
      <w:r w:rsidR="4C9CE4A6" w:rsidRPr="47958764">
        <w:rPr>
          <w:rFonts w:ascii="Arial" w:hAnsi="Arial" w:cs="Arial"/>
          <w:sz w:val="22"/>
          <w:highlight w:val="lightGray"/>
        </w:rPr>
        <w:t>E</w:t>
      </w:r>
      <w:r w:rsidRPr="47958764">
        <w:rPr>
          <w:rFonts w:ascii="Arial" w:hAnsi="Arial" w:cs="Arial"/>
          <w:sz w:val="22"/>
          <w:highlight w:val="lightGray"/>
        </w:rPr>
        <w:t xml:space="preserve">ntidad </w:t>
      </w:r>
      <w:r w:rsidR="578C4F0B" w:rsidRPr="47958764">
        <w:rPr>
          <w:rFonts w:ascii="Arial" w:hAnsi="Arial" w:cs="Arial"/>
          <w:sz w:val="22"/>
          <w:highlight w:val="lightGray"/>
        </w:rPr>
        <w:t>Estatal</w:t>
      </w:r>
      <w:r w:rsidRPr="47958764">
        <w:rPr>
          <w:rFonts w:ascii="Arial" w:hAnsi="Arial" w:cs="Arial"/>
          <w:sz w:val="22"/>
          <w:highlight w:val="lightGray"/>
        </w:rPr>
        <w:t xml:space="preserve"> en letras y en números], equivalentes a [número de salarios mínimos]</w:t>
      </w:r>
      <w:r w:rsidR="7584546A" w:rsidRPr="47958764">
        <w:rPr>
          <w:rFonts w:ascii="Arial" w:hAnsi="Arial" w:cs="Arial"/>
          <w:sz w:val="22"/>
          <w:highlight w:val="lightGray"/>
        </w:rPr>
        <w:t xml:space="preserve"> y</w:t>
      </w:r>
      <w:r w:rsidR="1DD79241" w:rsidRPr="47958764">
        <w:rPr>
          <w:rFonts w:ascii="Arial" w:hAnsi="Arial" w:cs="Arial"/>
          <w:sz w:val="22"/>
          <w:highlight w:val="lightGray"/>
        </w:rPr>
        <w:t>/o</w:t>
      </w:r>
      <w:r w:rsidR="7584546A" w:rsidRPr="47958764">
        <w:rPr>
          <w:rFonts w:ascii="Arial" w:hAnsi="Arial" w:cs="Arial"/>
          <w:sz w:val="22"/>
          <w:highlight w:val="lightGray"/>
        </w:rPr>
        <w:t xml:space="preserve"> en especie correspondiente a [valor estimado de los aportes que realiza la </w:t>
      </w:r>
      <w:r w:rsidR="41D89D83" w:rsidRPr="47958764">
        <w:rPr>
          <w:rFonts w:ascii="Arial" w:hAnsi="Arial" w:cs="Arial"/>
          <w:sz w:val="22"/>
          <w:highlight w:val="lightGray"/>
        </w:rPr>
        <w:t>E</w:t>
      </w:r>
      <w:r w:rsidR="7584546A" w:rsidRPr="47958764">
        <w:rPr>
          <w:rFonts w:ascii="Arial" w:hAnsi="Arial" w:cs="Arial"/>
          <w:sz w:val="22"/>
          <w:highlight w:val="lightGray"/>
        </w:rPr>
        <w:t>ntidad</w:t>
      </w:r>
      <w:r w:rsidR="65E1C688" w:rsidRPr="47958764">
        <w:rPr>
          <w:rFonts w:ascii="Arial" w:hAnsi="Arial" w:cs="Arial"/>
          <w:sz w:val="22"/>
          <w:highlight w:val="lightGray"/>
        </w:rPr>
        <w:t xml:space="preserve"> Estatal</w:t>
      </w:r>
      <w:r w:rsidR="7584546A" w:rsidRPr="47958764">
        <w:rPr>
          <w:rFonts w:ascii="Arial" w:hAnsi="Arial" w:cs="Arial"/>
          <w:sz w:val="22"/>
          <w:highlight w:val="lightGray"/>
        </w:rPr>
        <w:t xml:space="preserve"> en letras y en números], equivalentes a [número de salarios mínimos]</w:t>
      </w:r>
    </w:p>
    <w:p w14:paraId="6918ECA5" w14:textId="1B7A7460" w:rsidR="000F17FA" w:rsidRPr="00F90E42" w:rsidRDefault="000F17FA" w:rsidP="00E25A27">
      <w:pPr>
        <w:pStyle w:val="Prrafodelista"/>
        <w:numPr>
          <w:ilvl w:val="1"/>
          <w:numId w:val="16"/>
        </w:numPr>
        <w:rPr>
          <w:rFonts w:ascii="Arial" w:hAnsi="Arial" w:cs="Arial"/>
          <w:bCs/>
          <w:sz w:val="22"/>
          <w:highlight w:val="lightGray"/>
        </w:rPr>
      </w:pPr>
      <w:r w:rsidRPr="4413A6AB">
        <w:rPr>
          <w:rFonts w:ascii="Arial" w:hAnsi="Arial" w:cs="Arial"/>
          <w:sz w:val="22"/>
          <w:highlight w:val="lightGray"/>
        </w:rPr>
        <w:t>El OAC realizara un aporte en ________ [indicar si es Dinero o Especie] correspondiente a [</w:t>
      </w:r>
      <w:r w:rsidR="00F30E7A" w:rsidRPr="4413A6AB">
        <w:rPr>
          <w:rFonts w:ascii="Arial" w:hAnsi="Arial" w:cs="Arial"/>
          <w:sz w:val="22"/>
          <w:highlight w:val="lightGray"/>
        </w:rPr>
        <w:t xml:space="preserve">En caso de ser aportes en especie indicar a que corresponden ejemplos: Herramienta u otros, de igual forma </w:t>
      </w:r>
      <w:r w:rsidR="006F76A7" w:rsidRPr="4413A6AB">
        <w:rPr>
          <w:rFonts w:ascii="Arial" w:hAnsi="Arial" w:cs="Arial"/>
          <w:sz w:val="22"/>
          <w:highlight w:val="lightGray"/>
        </w:rPr>
        <w:t xml:space="preserve">se deberá realizar la respectiva cuantificación </w:t>
      </w:r>
      <w:r w:rsidRPr="4413A6AB">
        <w:rPr>
          <w:rFonts w:ascii="Arial" w:hAnsi="Arial" w:cs="Arial"/>
          <w:sz w:val="22"/>
          <w:highlight w:val="lightGray"/>
        </w:rPr>
        <w:t xml:space="preserve">del </w:t>
      </w:r>
      <w:r w:rsidR="00F30E7A" w:rsidRPr="4413A6AB">
        <w:rPr>
          <w:rFonts w:ascii="Arial" w:hAnsi="Arial" w:cs="Arial"/>
          <w:sz w:val="22"/>
          <w:highlight w:val="lightGray"/>
        </w:rPr>
        <w:t>aporte del OAC</w:t>
      </w:r>
      <w:r w:rsidRPr="4413A6AB">
        <w:rPr>
          <w:rFonts w:ascii="Arial" w:hAnsi="Arial" w:cs="Arial"/>
          <w:sz w:val="22"/>
          <w:highlight w:val="lightGray"/>
        </w:rPr>
        <w:t xml:space="preserve"> en letras y en números]</w:t>
      </w:r>
    </w:p>
    <w:p w14:paraId="664744CE" w14:textId="77777777" w:rsidR="000F17FA" w:rsidRPr="00F90E42" w:rsidRDefault="000F17FA" w:rsidP="000F17FA">
      <w:pPr>
        <w:pStyle w:val="Prrafodelista"/>
        <w:ind w:left="1440"/>
        <w:rPr>
          <w:rFonts w:ascii="Arial" w:hAnsi="Arial" w:cs="Arial"/>
          <w:bCs/>
          <w:sz w:val="22"/>
          <w:highlight w:val="lightGray"/>
        </w:rPr>
      </w:pPr>
    </w:p>
    <w:p w14:paraId="7B49FA0F" w14:textId="7478C953" w:rsidR="0041793A" w:rsidRPr="00F90E42" w:rsidRDefault="65714194" w:rsidP="47958764">
      <w:pPr>
        <w:rPr>
          <w:rFonts w:ascii="Arial" w:hAnsi="Arial" w:cs="Arial"/>
          <w:sz w:val="22"/>
          <w:highlight w:val="lightGray"/>
        </w:rPr>
      </w:pPr>
      <w:r w:rsidRPr="47958764">
        <w:rPr>
          <w:rFonts w:ascii="Arial" w:hAnsi="Arial" w:cs="Arial"/>
          <w:sz w:val="22"/>
          <w:highlight w:val="lightGray"/>
        </w:rPr>
        <w:t>[Al desarrollar esta cláusula se debe tener en cuenta que los entes</w:t>
      </w:r>
      <w:r w:rsidR="0077614D">
        <w:rPr>
          <w:rFonts w:ascii="Arial" w:hAnsi="Arial" w:cs="Arial"/>
          <w:sz w:val="22"/>
          <w:highlight w:val="lightGray"/>
        </w:rPr>
        <w:t xml:space="preserve"> </w:t>
      </w:r>
      <w:r w:rsidR="0077614D" w:rsidRPr="009C653B">
        <w:rPr>
          <w:rFonts w:ascii="Arial" w:hAnsi="Arial" w:cs="Arial"/>
          <w:sz w:val="22"/>
          <w:highlight w:val="lightGray"/>
        </w:rPr>
        <w:t xml:space="preserve"> de orden Nacional, Departamental, Distrital y municipal</w:t>
      </w:r>
      <w:r w:rsidRPr="47958764">
        <w:rPr>
          <w:rFonts w:ascii="Arial" w:hAnsi="Arial" w:cs="Arial"/>
          <w:sz w:val="22"/>
          <w:highlight w:val="lightGray"/>
        </w:rPr>
        <w:t xml:space="preserve"> </w:t>
      </w:r>
      <w:r w:rsidR="00FA6762" w:rsidRPr="47958764">
        <w:rPr>
          <w:rFonts w:ascii="Arial" w:hAnsi="Arial" w:cs="Arial"/>
          <w:sz w:val="22"/>
          <w:highlight w:val="lightGray"/>
        </w:rPr>
        <w:t>deberán</w:t>
      </w:r>
      <w:r w:rsidRPr="47958764">
        <w:rPr>
          <w:rFonts w:ascii="Arial" w:hAnsi="Arial" w:cs="Arial"/>
          <w:sz w:val="22"/>
          <w:highlight w:val="lightGray"/>
        </w:rPr>
        <w:t xml:space="preserve"> incluir en el monto total de los Convenios Solidarios los costos directos,</w:t>
      </w:r>
      <w:r w:rsidR="490F7A99" w:rsidRPr="47958764">
        <w:rPr>
          <w:rFonts w:ascii="Arial" w:hAnsi="Arial" w:cs="Arial"/>
          <w:sz w:val="22"/>
          <w:highlight w:val="lightGray"/>
        </w:rPr>
        <w:t xml:space="preserve"> costos indirectos</w:t>
      </w:r>
      <w:r w:rsidR="00FA4894">
        <w:rPr>
          <w:rFonts w:ascii="Arial" w:hAnsi="Arial" w:cs="Arial"/>
          <w:sz w:val="22"/>
          <w:highlight w:val="lightGray"/>
        </w:rPr>
        <w:t>,</w:t>
      </w:r>
      <w:r w:rsidRPr="47958764">
        <w:rPr>
          <w:rFonts w:ascii="Arial" w:hAnsi="Arial" w:cs="Arial"/>
          <w:sz w:val="22"/>
          <w:highlight w:val="lightGray"/>
        </w:rPr>
        <w:t xml:space="preserve"> los costos administrativos</w:t>
      </w:r>
      <w:r w:rsidR="7F14958D" w:rsidRPr="47958764">
        <w:rPr>
          <w:rFonts w:ascii="Arial" w:hAnsi="Arial" w:cs="Arial"/>
          <w:sz w:val="22"/>
          <w:highlight w:val="lightGray"/>
        </w:rPr>
        <w:t>,</w:t>
      </w:r>
      <w:r w:rsidRPr="47958764">
        <w:rPr>
          <w:rFonts w:ascii="Arial" w:hAnsi="Arial" w:cs="Arial"/>
          <w:sz w:val="22"/>
          <w:highlight w:val="lightGray"/>
        </w:rPr>
        <w:t xml:space="preserve"> el Subsidio al dignatario representante legal para transportes de que trata la (SIC) el literal c) del artículo 38 de la Ley 2166 de 2022]</w:t>
      </w:r>
      <w:r w:rsidR="4B0A3287" w:rsidRPr="47958764">
        <w:rPr>
          <w:rFonts w:ascii="Arial" w:hAnsi="Arial" w:cs="Arial"/>
          <w:sz w:val="22"/>
          <w:highlight w:val="lightGray"/>
        </w:rPr>
        <w:t xml:space="preserve">, </w:t>
      </w:r>
      <w:r w:rsidR="257CF6AF" w:rsidRPr="47958764">
        <w:rPr>
          <w:rFonts w:ascii="Arial" w:hAnsi="Arial" w:cs="Arial"/>
          <w:sz w:val="22"/>
          <w:highlight w:val="lightGray"/>
        </w:rPr>
        <w:t xml:space="preserve">tasas e impuestos , y en general cualquier costo asociado al convenio, </w:t>
      </w:r>
      <w:r w:rsidR="4B0A3287" w:rsidRPr="47958764">
        <w:rPr>
          <w:rFonts w:ascii="Arial" w:hAnsi="Arial" w:cs="Arial"/>
          <w:sz w:val="22"/>
          <w:highlight w:val="lightGray"/>
        </w:rPr>
        <w:t>por lo cual dentro de los valores de aportes de cada una de las partes deberán discriminar dichos costos</w:t>
      </w:r>
      <w:r w:rsidRPr="47958764">
        <w:rPr>
          <w:rFonts w:ascii="Arial" w:hAnsi="Arial" w:cs="Arial"/>
          <w:sz w:val="22"/>
          <w:highlight w:val="lightGray"/>
        </w:rPr>
        <w:t>.</w:t>
      </w:r>
    </w:p>
    <w:p w14:paraId="4A5A61E8" w14:textId="77777777" w:rsidR="0041793A" w:rsidRPr="00F90E42" w:rsidRDefault="0041793A" w:rsidP="00540E0E">
      <w:pPr>
        <w:rPr>
          <w:rFonts w:ascii="Arial" w:hAnsi="Arial" w:cs="Arial"/>
          <w:bCs/>
          <w:sz w:val="22"/>
          <w:highlight w:val="lightGray"/>
        </w:rPr>
      </w:pPr>
    </w:p>
    <w:p w14:paraId="2F61D9E9" w14:textId="060DB2B7" w:rsidR="0041793A" w:rsidRDefault="00B51F98" w:rsidP="47958764">
      <w:pPr>
        <w:rPr>
          <w:rFonts w:ascii="Arial" w:hAnsi="Arial" w:cs="Arial"/>
          <w:sz w:val="22"/>
        </w:rPr>
      </w:pPr>
      <w:r w:rsidRPr="47958764">
        <w:rPr>
          <w:rFonts w:ascii="Arial" w:hAnsi="Arial" w:cs="Arial"/>
          <w:sz w:val="22"/>
        </w:rPr>
        <w:t>Nota 1: El valor</w:t>
      </w:r>
      <w:r w:rsidR="6EA7D65A" w:rsidRPr="47958764">
        <w:rPr>
          <w:rFonts w:ascii="Arial" w:hAnsi="Arial" w:cs="Arial"/>
          <w:sz w:val="22"/>
        </w:rPr>
        <w:t xml:space="preserve"> total </w:t>
      </w:r>
      <w:r w:rsidRPr="47958764">
        <w:rPr>
          <w:rFonts w:ascii="Arial" w:hAnsi="Arial" w:cs="Arial"/>
          <w:sz w:val="22"/>
        </w:rPr>
        <w:t>del presente convenio se obtuvo luego de realizar el análisis del sector y estudio de mercado contemplado en el Anexo No. 2</w:t>
      </w:r>
      <w:r w:rsidR="000C3DC2" w:rsidRPr="47958764">
        <w:rPr>
          <w:rFonts w:ascii="Arial" w:hAnsi="Arial" w:cs="Arial"/>
          <w:sz w:val="22"/>
        </w:rPr>
        <w:t xml:space="preserve"> – Análisis del Sector</w:t>
      </w:r>
      <w:r w:rsidRPr="47958764">
        <w:rPr>
          <w:rFonts w:ascii="Arial" w:hAnsi="Arial" w:cs="Arial"/>
          <w:sz w:val="22"/>
        </w:rPr>
        <w:t xml:space="preserve">. </w:t>
      </w:r>
    </w:p>
    <w:p w14:paraId="345C49AD" w14:textId="77777777" w:rsidR="00B51F98" w:rsidRPr="00F90E42" w:rsidRDefault="00B51F98" w:rsidP="00540E0E">
      <w:pPr>
        <w:rPr>
          <w:rFonts w:ascii="Arial" w:hAnsi="Arial" w:cs="Arial"/>
          <w:sz w:val="22"/>
        </w:rPr>
      </w:pPr>
    </w:p>
    <w:p w14:paraId="3D38CA80" w14:textId="286309C2" w:rsidR="00B46079" w:rsidRPr="00F90E42" w:rsidRDefault="004C665D" w:rsidP="00FA238E">
      <w:pPr>
        <w:pStyle w:val="clusulas"/>
        <w:spacing w:before="0" w:after="0"/>
        <w:ind w:left="567" w:hanging="567"/>
        <w:rPr>
          <w:rFonts w:ascii="Arial" w:hAnsi="Arial" w:cs="Arial"/>
          <w:sz w:val="22"/>
        </w:rPr>
      </w:pPr>
      <w:r w:rsidRPr="00F90E42">
        <w:rPr>
          <w:rFonts w:ascii="Arial" w:hAnsi="Arial" w:cs="Arial"/>
          <w:sz w:val="22"/>
        </w:rPr>
        <w:t>APROPIACION PRESUPUESTAL</w:t>
      </w:r>
    </w:p>
    <w:p w14:paraId="0D7EE95D" w14:textId="26FACB85" w:rsidR="0073703A" w:rsidRPr="00F90E42" w:rsidRDefault="00107F13" w:rsidP="00A565CB">
      <w:pPr>
        <w:pStyle w:val="clusulas"/>
        <w:numPr>
          <w:ilvl w:val="0"/>
          <w:numId w:val="0"/>
        </w:numPr>
        <w:spacing w:before="0" w:after="0"/>
        <w:rPr>
          <w:rFonts w:ascii="Arial" w:hAnsi="Arial" w:cs="Arial"/>
          <w:sz w:val="22"/>
        </w:rPr>
      </w:pPr>
      <w:r w:rsidRPr="00F90E42">
        <w:rPr>
          <w:rFonts w:ascii="Arial" w:hAnsi="Arial" w:cs="Arial"/>
          <w:sz w:val="22"/>
        </w:rPr>
        <w:t xml:space="preserve"> </w:t>
      </w:r>
    </w:p>
    <w:p w14:paraId="079B0589" w14:textId="40A258F7" w:rsidR="00530BD8" w:rsidRPr="00F90E42" w:rsidRDefault="00530BD8" w:rsidP="00530BD8">
      <w:pPr>
        <w:rPr>
          <w:rFonts w:ascii="Arial" w:hAnsi="Arial" w:cs="Arial"/>
          <w:sz w:val="22"/>
        </w:rPr>
      </w:pPr>
      <w:r w:rsidRPr="00F90E42">
        <w:rPr>
          <w:rFonts w:ascii="Arial" w:hAnsi="Arial" w:cs="Arial"/>
          <w:sz w:val="22"/>
        </w:rPr>
        <w:t xml:space="preserve">Para respaldar las obligaciones contraídas en este convenio, la </w:t>
      </w:r>
      <w:r w:rsidR="00B51F98">
        <w:rPr>
          <w:rFonts w:ascii="Arial" w:hAnsi="Arial" w:cs="Arial"/>
          <w:sz w:val="22"/>
        </w:rPr>
        <w:t>E</w:t>
      </w:r>
      <w:r w:rsidRPr="00F90E42">
        <w:rPr>
          <w:rFonts w:ascii="Arial" w:hAnsi="Arial" w:cs="Arial"/>
          <w:sz w:val="22"/>
        </w:rPr>
        <w:t xml:space="preserve">ntidad </w:t>
      </w:r>
      <w:r w:rsidR="00B51F98">
        <w:rPr>
          <w:rFonts w:ascii="Arial" w:hAnsi="Arial" w:cs="Arial"/>
          <w:sz w:val="22"/>
        </w:rPr>
        <w:t xml:space="preserve">Estatal </w:t>
      </w:r>
      <w:r w:rsidRPr="00F90E42">
        <w:rPr>
          <w:rFonts w:ascii="Arial" w:hAnsi="Arial" w:cs="Arial"/>
          <w:sz w:val="22"/>
        </w:rPr>
        <w:t>cuenta con la apropiación presupuestal correspondiente y específicamente al Certificado de Disponibilidad Presupuestal:</w:t>
      </w:r>
    </w:p>
    <w:p w14:paraId="613005CD" w14:textId="77777777" w:rsidR="00530BD8" w:rsidRPr="00F90E42" w:rsidRDefault="00530BD8" w:rsidP="00530BD8">
      <w:pPr>
        <w:rPr>
          <w:rFonts w:ascii="Arial" w:hAnsi="Arial" w:cs="Arial"/>
          <w:sz w:val="22"/>
        </w:rPr>
      </w:pPr>
    </w:p>
    <w:p w14:paraId="0A5B69AF" w14:textId="77777777" w:rsidR="00530BD8" w:rsidRPr="00F90E42" w:rsidRDefault="00530BD8" w:rsidP="00530BD8">
      <w:pPr>
        <w:rPr>
          <w:rFonts w:ascii="Arial" w:hAnsi="Arial" w:cs="Arial"/>
          <w:sz w:val="22"/>
        </w:rPr>
      </w:pPr>
      <w:r w:rsidRPr="00F90E42">
        <w:rPr>
          <w:rFonts w:ascii="Arial" w:hAnsi="Arial" w:cs="Arial"/>
          <w:sz w:val="22"/>
          <w:highlight w:val="lightGray"/>
        </w:rPr>
        <w:t>[Incluir datos de asignación presupuestal]</w:t>
      </w:r>
      <w:r w:rsidRPr="00F90E42">
        <w:rPr>
          <w:rFonts w:ascii="Arial" w:hAnsi="Arial" w:cs="Arial"/>
          <w:sz w:val="22"/>
        </w:rPr>
        <w:t xml:space="preserve"> </w:t>
      </w:r>
    </w:p>
    <w:p w14:paraId="6FF21ABD" w14:textId="77777777" w:rsidR="00530BD8" w:rsidRPr="00F90E42" w:rsidRDefault="00530BD8" w:rsidP="00530BD8">
      <w:pPr>
        <w:rPr>
          <w:rFonts w:ascii="Arial" w:hAnsi="Arial" w:cs="Arial"/>
          <w:sz w:val="22"/>
        </w:rPr>
      </w:pPr>
    </w:p>
    <w:p w14:paraId="35F8BF65" w14:textId="380CCA91" w:rsidR="00530BD8" w:rsidRPr="00F90E42" w:rsidRDefault="00530BD8" w:rsidP="00530BD8">
      <w:pPr>
        <w:rPr>
          <w:rFonts w:ascii="Arial" w:hAnsi="Arial" w:cs="Arial"/>
          <w:sz w:val="22"/>
        </w:rPr>
      </w:pPr>
      <w:r w:rsidRPr="00F90E42">
        <w:rPr>
          <w:rFonts w:ascii="Arial" w:hAnsi="Arial" w:cs="Arial"/>
          <w:sz w:val="22"/>
          <w:highlight w:val="lightGray"/>
        </w:rPr>
        <w:t>[incluir cualquier otra fuente de recursos que amparen el Convenio]</w:t>
      </w:r>
      <w:r w:rsidRPr="00F90E42">
        <w:rPr>
          <w:rFonts w:ascii="Arial" w:hAnsi="Arial" w:cs="Arial"/>
          <w:sz w:val="22"/>
        </w:rPr>
        <w:t xml:space="preserve"> </w:t>
      </w:r>
    </w:p>
    <w:p w14:paraId="22D34D8D" w14:textId="77777777" w:rsidR="00530BD8" w:rsidRPr="00F90E42" w:rsidRDefault="00530BD8" w:rsidP="00530BD8">
      <w:pPr>
        <w:rPr>
          <w:rFonts w:ascii="Arial" w:hAnsi="Arial" w:cs="Arial"/>
          <w:sz w:val="22"/>
        </w:rPr>
      </w:pPr>
    </w:p>
    <w:p w14:paraId="1F52D51E" w14:textId="789B76DE" w:rsidR="00530BD8" w:rsidRPr="00F90E42" w:rsidRDefault="00530BD8" w:rsidP="3A2F7FD8">
      <w:pPr>
        <w:rPr>
          <w:rFonts w:ascii="Arial" w:hAnsi="Arial" w:cs="Arial"/>
          <w:sz w:val="22"/>
        </w:rPr>
      </w:pPr>
      <w:r w:rsidRPr="3A2F7FD8">
        <w:rPr>
          <w:rFonts w:ascii="Arial" w:hAnsi="Arial" w:cs="Arial"/>
          <w:sz w:val="22"/>
          <w:highlight w:val="lightGray"/>
        </w:rPr>
        <w:t xml:space="preserve">[Toda vez que el plazo del presente convenio excede la actual vigencia fiscal, existe autorización para comprometer vigencias futuras según Oficio No. </w:t>
      </w:r>
      <w:r w:rsidR="00447FA7" w:rsidRPr="3A2F7FD8">
        <w:rPr>
          <w:rFonts w:ascii="Arial" w:hAnsi="Arial" w:cs="Arial"/>
          <w:sz w:val="22"/>
          <w:highlight w:val="lightGray"/>
        </w:rPr>
        <w:t>______</w:t>
      </w:r>
      <w:r w:rsidRPr="3A2F7FD8">
        <w:rPr>
          <w:rFonts w:ascii="Arial" w:hAnsi="Arial" w:cs="Arial"/>
          <w:sz w:val="22"/>
          <w:highlight w:val="lightGray"/>
        </w:rPr>
        <w:t xml:space="preserve"> suscrito por la Entidad </w:t>
      </w:r>
      <w:r w:rsidR="43818638" w:rsidRPr="7F75E976">
        <w:rPr>
          <w:rFonts w:ascii="Arial" w:hAnsi="Arial" w:cs="Arial"/>
          <w:sz w:val="22"/>
          <w:highlight w:val="lightGray"/>
        </w:rPr>
        <w:t xml:space="preserve">Estatal </w:t>
      </w:r>
      <w:r w:rsidRPr="3A2F7FD8">
        <w:rPr>
          <w:rFonts w:ascii="Arial" w:hAnsi="Arial" w:cs="Arial"/>
          <w:sz w:val="22"/>
          <w:highlight w:val="lightGray"/>
        </w:rPr>
        <w:t>correspondiente</w:t>
      </w:r>
      <w:r w:rsidR="787C05CC" w:rsidRPr="3A2F7FD8">
        <w:rPr>
          <w:rFonts w:ascii="Arial" w:hAnsi="Arial" w:cs="Arial"/>
          <w:sz w:val="22"/>
          <w:highlight w:val="lightGray"/>
        </w:rPr>
        <w:t xml:space="preserve"> o el acuerdo municipal u ordenanza departamental en caso de requerir autorización del respetico </w:t>
      </w:r>
      <w:r w:rsidR="5BE16D2C" w:rsidRPr="3A2F7FD8">
        <w:rPr>
          <w:rFonts w:ascii="Arial" w:hAnsi="Arial" w:cs="Arial"/>
          <w:sz w:val="22"/>
          <w:highlight w:val="lightGray"/>
        </w:rPr>
        <w:t>órgano</w:t>
      </w:r>
      <w:r w:rsidR="787C05CC" w:rsidRPr="3A2F7FD8">
        <w:rPr>
          <w:rFonts w:ascii="Arial" w:hAnsi="Arial" w:cs="Arial"/>
          <w:sz w:val="22"/>
          <w:highlight w:val="lightGray"/>
        </w:rPr>
        <w:t xml:space="preserve"> electoral para ejecutar dicho convenio más </w:t>
      </w:r>
      <w:r w:rsidR="53E4C2C7" w:rsidRPr="3A2F7FD8">
        <w:rPr>
          <w:rFonts w:ascii="Arial" w:hAnsi="Arial" w:cs="Arial"/>
          <w:sz w:val="22"/>
          <w:highlight w:val="lightGray"/>
        </w:rPr>
        <w:t>allá</w:t>
      </w:r>
      <w:r w:rsidR="787C05CC" w:rsidRPr="3A2F7FD8">
        <w:rPr>
          <w:rFonts w:ascii="Arial" w:hAnsi="Arial" w:cs="Arial"/>
          <w:sz w:val="22"/>
          <w:highlight w:val="lightGray"/>
        </w:rPr>
        <w:t xml:space="preserve"> de la vigencia fiscal de su suscripción</w:t>
      </w:r>
      <w:r w:rsidRPr="3A2F7FD8">
        <w:rPr>
          <w:rFonts w:ascii="Arial" w:hAnsi="Arial" w:cs="Arial"/>
          <w:sz w:val="22"/>
          <w:highlight w:val="lightGray"/>
        </w:rPr>
        <w:t>]</w:t>
      </w:r>
      <w:r w:rsidRPr="3A2F7FD8">
        <w:rPr>
          <w:rFonts w:ascii="Arial" w:hAnsi="Arial" w:cs="Arial"/>
          <w:sz w:val="22"/>
        </w:rPr>
        <w:t xml:space="preserve"> </w:t>
      </w:r>
    </w:p>
    <w:p w14:paraId="1C0091BB" w14:textId="77777777" w:rsidR="00BD3558" w:rsidRPr="00F90E42" w:rsidRDefault="00BD3558" w:rsidP="00BD3558">
      <w:pPr>
        <w:rPr>
          <w:rFonts w:ascii="Arial" w:hAnsi="Arial" w:cs="Arial"/>
          <w:sz w:val="22"/>
        </w:rPr>
      </w:pPr>
    </w:p>
    <w:p w14:paraId="2F4471E9" w14:textId="173B0553" w:rsidR="00CB63BE" w:rsidRPr="00FA238E" w:rsidRDefault="00530BD8" w:rsidP="00FA238E">
      <w:pPr>
        <w:pStyle w:val="clusulas"/>
        <w:spacing w:before="0" w:after="0"/>
        <w:ind w:left="567" w:hanging="567"/>
        <w:rPr>
          <w:rFonts w:ascii="Arial" w:hAnsi="Arial" w:cs="Arial"/>
          <w:sz w:val="22"/>
        </w:rPr>
      </w:pPr>
      <w:r w:rsidRPr="00FA238E">
        <w:rPr>
          <w:rFonts w:ascii="Arial" w:hAnsi="Arial" w:cs="Arial"/>
          <w:sz w:val="22"/>
        </w:rPr>
        <w:t>GIROS DE LOS RECURSOS</w:t>
      </w:r>
    </w:p>
    <w:p w14:paraId="6C1E17D8" w14:textId="77777777" w:rsidR="00B46079" w:rsidRPr="00F90E42" w:rsidRDefault="00B46079" w:rsidP="00B54FFF">
      <w:pPr>
        <w:pStyle w:val="clusulas"/>
        <w:numPr>
          <w:ilvl w:val="0"/>
          <w:numId w:val="0"/>
        </w:numPr>
        <w:spacing w:before="0" w:after="0"/>
        <w:rPr>
          <w:rFonts w:ascii="Arial" w:hAnsi="Arial" w:cs="Arial"/>
          <w:sz w:val="22"/>
        </w:rPr>
      </w:pPr>
    </w:p>
    <w:p w14:paraId="0E9A2050" w14:textId="6C201A00" w:rsidR="00312225" w:rsidRPr="00FA238E" w:rsidRDefault="00530BD8" w:rsidP="47958764">
      <w:pPr>
        <w:shd w:val="clear" w:color="auto" w:fill="FFFFFF" w:themeFill="background1"/>
        <w:rPr>
          <w:rFonts w:ascii="Arial" w:hAnsi="Arial" w:cs="Arial"/>
          <w:sz w:val="22"/>
        </w:rPr>
      </w:pPr>
      <w:r w:rsidRPr="47958764">
        <w:rPr>
          <w:rFonts w:ascii="Arial" w:hAnsi="Arial" w:cs="Arial"/>
          <w:sz w:val="22"/>
        </w:rPr>
        <w:t xml:space="preserve">La </w:t>
      </w:r>
      <w:r w:rsidR="2A7E96AF" w:rsidRPr="47958764">
        <w:rPr>
          <w:rFonts w:ascii="Arial" w:hAnsi="Arial" w:cs="Arial"/>
          <w:sz w:val="22"/>
        </w:rPr>
        <w:t>E</w:t>
      </w:r>
      <w:r w:rsidRPr="47958764">
        <w:rPr>
          <w:rFonts w:ascii="Arial" w:hAnsi="Arial" w:cs="Arial"/>
          <w:sz w:val="22"/>
        </w:rPr>
        <w:t xml:space="preserve">ntidad </w:t>
      </w:r>
      <w:r w:rsidR="78A6C9CA" w:rsidRPr="47958764">
        <w:rPr>
          <w:rFonts w:ascii="Arial" w:hAnsi="Arial" w:cs="Arial"/>
          <w:sz w:val="22"/>
        </w:rPr>
        <w:t>Estatal</w:t>
      </w:r>
      <w:r w:rsidRPr="47958764">
        <w:rPr>
          <w:rFonts w:ascii="Arial" w:hAnsi="Arial" w:cs="Arial"/>
          <w:sz w:val="22"/>
        </w:rPr>
        <w:t xml:space="preserve"> girar</w:t>
      </w:r>
      <w:r w:rsidR="00325BCE" w:rsidRPr="47958764">
        <w:rPr>
          <w:rFonts w:ascii="Arial" w:hAnsi="Arial" w:cs="Arial"/>
          <w:sz w:val="22"/>
        </w:rPr>
        <w:t>á</w:t>
      </w:r>
      <w:r w:rsidRPr="47958764">
        <w:rPr>
          <w:rFonts w:ascii="Arial" w:hAnsi="Arial" w:cs="Arial"/>
          <w:sz w:val="22"/>
        </w:rPr>
        <w:t xml:space="preserve"> a </w:t>
      </w:r>
      <w:r w:rsidR="2652397E" w:rsidRPr="47958764">
        <w:rPr>
          <w:rFonts w:ascii="Arial" w:hAnsi="Arial" w:cs="Arial"/>
          <w:sz w:val="22"/>
        </w:rPr>
        <w:t>la cuenta que se constituya a nombre del convenio</w:t>
      </w:r>
      <w:r w:rsidR="2107A22E" w:rsidRPr="47958764">
        <w:rPr>
          <w:rFonts w:ascii="Arial" w:hAnsi="Arial" w:cs="Arial"/>
          <w:sz w:val="22"/>
        </w:rPr>
        <w:t xml:space="preserve"> o al </w:t>
      </w:r>
      <w:r w:rsidR="273FC6CA" w:rsidRPr="47958764">
        <w:rPr>
          <w:rFonts w:ascii="Arial" w:hAnsi="Arial" w:cs="Arial"/>
          <w:sz w:val="22"/>
        </w:rPr>
        <w:t>Patrimonio</w:t>
      </w:r>
      <w:r w:rsidR="2107A22E" w:rsidRPr="47958764">
        <w:rPr>
          <w:rFonts w:ascii="Arial" w:hAnsi="Arial" w:cs="Arial"/>
          <w:sz w:val="22"/>
        </w:rPr>
        <w:t xml:space="preserve"> </w:t>
      </w:r>
      <w:r w:rsidR="4B9A7309" w:rsidRPr="47958764">
        <w:rPr>
          <w:rFonts w:ascii="Arial" w:hAnsi="Arial" w:cs="Arial"/>
          <w:sz w:val="22"/>
        </w:rPr>
        <w:t>Autónomo</w:t>
      </w:r>
      <w:r w:rsidR="2107A22E" w:rsidRPr="47958764">
        <w:rPr>
          <w:rFonts w:ascii="Arial" w:hAnsi="Arial" w:cs="Arial"/>
          <w:sz w:val="22"/>
        </w:rPr>
        <w:t>, según corresponda,</w:t>
      </w:r>
      <w:r w:rsidRPr="47958764">
        <w:rPr>
          <w:rFonts w:ascii="Arial" w:hAnsi="Arial" w:cs="Arial"/>
          <w:sz w:val="22"/>
        </w:rPr>
        <w:t xml:space="preserve"> el valor a su cargo en ______ </w:t>
      </w:r>
      <w:r w:rsidRPr="47958764">
        <w:rPr>
          <w:rFonts w:ascii="Arial" w:hAnsi="Arial" w:cs="Arial"/>
          <w:sz w:val="22"/>
          <w:shd w:val="clear" w:color="auto" w:fill="BFBFBF" w:themeFill="background1" w:themeFillShade="BF"/>
        </w:rPr>
        <w:t>[indicar el número de desembolsos]</w:t>
      </w:r>
      <w:r w:rsidRPr="47958764">
        <w:rPr>
          <w:rFonts w:ascii="Arial" w:hAnsi="Arial" w:cs="Arial"/>
          <w:sz w:val="22"/>
          <w:shd w:val="clear" w:color="auto" w:fill="FFFFFF" w:themeFill="background1"/>
        </w:rPr>
        <w:t xml:space="preserve"> e</w:t>
      </w:r>
      <w:r w:rsidRPr="47958764">
        <w:rPr>
          <w:rFonts w:ascii="Arial" w:hAnsi="Arial" w:cs="Arial"/>
          <w:sz w:val="22"/>
        </w:rPr>
        <w:t xml:space="preserve">quivalentes a ______ </w:t>
      </w:r>
      <w:r w:rsidRPr="47958764">
        <w:rPr>
          <w:rFonts w:ascii="Arial" w:hAnsi="Arial" w:cs="Arial"/>
          <w:sz w:val="22"/>
          <w:shd w:val="clear" w:color="auto" w:fill="BFBFBF" w:themeFill="background1" w:themeFillShade="BF"/>
        </w:rPr>
        <w:t>[indicar el porcentaje de cada desembolso, sin que la sumatoria de estos supere el 100%]</w:t>
      </w:r>
      <w:r w:rsidR="002B1778" w:rsidRPr="47958764">
        <w:rPr>
          <w:rFonts w:ascii="Arial" w:hAnsi="Arial" w:cs="Arial"/>
          <w:sz w:val="22"/>
          <w:shd w:val="clear" w:color="auto" w:fill="FFFFFF" w:themeFill="background1"/>
        </w:rPr>
        <w:t xml:space="preserve"> correspondientes a la vigencia fiscal _______</w:t>
      </w:r>
      <w:r w:rsidR="002B1778" w:rsidRPr="47958764">
        <w:rPr>
          <w:rFonts w:ascii="Arial" w:hAnsi="Arial" w:cs="Arial"/>
          <w:sz w:val="22"/>
          <w:shd w:val="clear" w:color="auto" w:fill="BFBFBF" w:themeFill="background1" w:themeFillShade="BF"/>
        </w:rPr>
        <w:t>[indicar el año de vigencia],</w:t>
      </w:r>
      <w:r w:rsidR="002B1778" w:rsidRPr="47958764">
        <w:rPr>
          <w:rFonts w:ascii="Arial" w:hAnsi="Arial" w:cs="Arial"/>
          <w:sz w:val="22"/>
          <w:shd w:val="clear" w:color="auto" w:fill="FFFFFF" w:themeFill="background1"/>
        </w:rPr>
        <w:t xml:space="preserve"> cuando </w:t>
      </w:r>
      <w:r w:rsidR="002B1778" w:rsidRPr="47958764">
        <w:rPr>
          <w:rFonts w:ascii="Arial" w:hAnsi="Arial" w:cs="Arial"/>
          <w:sz w:val="22"/>
          <w:shd w:val="clear" w:color="auto" w:fill="BFBFBF" w:themeFill="background1" w:themeFillShade="BF"/>
        </w:rPr>
        <w:t xml:space="preserve">[indicar el momento en que se </w:t>
      </w:r>
      <w:r w:rsidR="6F7B623E" w:rsidRPr="47958764">
        <w:rPr>
          <w:rFonts w:ascii="Arial" w:hAnsi="Arial" w:cs="Arial"/>
          <w:sz w:val="22"/>
          <w:shd w:val="clear" w:color="auto" w:fill="BFBFBF" w:themeFill="background1" w:themeFillShade="BF"/>
        </w:rPr>
        <w:t>realizará</w:t>
      </w:r>
      <w:r w:rsidR="002B1778" w:rsidRPr="47958764">
        <w:rPr>
          <w:rFonts w:ascii="Arial" w:hAnsi="Arial" w:cs="Arial"/>
          <w:sz w:val="22"/>
          <w:shd w:val="clear" w:color="auto" w:fill="BFBFBF" w:themeFill="background1" w:themeFillShade="BF"/>
        </w:rPr>
        <w:t xml:space="preserve"> cada giro</w:t>
      </w:r>
      <w:r w:rsidR="1B253DEC" w:rsidRPr="47958764">
        <w:rPr>
          <w:rFonts w:ascii="Arial" w:hAnsi="Arial" w:cs="Arial"/>
          <w:sz w:val="22"/>
          <w:shd w:val="clear" w:color="auto" w:fill="BFBFBF" w:themeFill="background1" w:themeFillShade="BF"/>
        </w:rPr>
        <w:t xml:space="preserve"> y las condiciones que se deban cumplir para ello</w:t>
      </w:r>
      <w:r w:rsidR="002B1778" w:rsidRPr="47958764">
        <w:rPr>
          <w:rFonts w:ascii="Arial" w:hAnsi="Arial" w:cs="Arial"/>
          <w:sz w:val="22"/>
          <w:shd w:val="clear" w:color="auto" w:fill="BFBFBF" w:themeFill="background1" w:themeFillShade="BF"/>
        </w:rPr>
        <w:t>].</w:t>
      </w:r>
    </w:p>
    <w:p w14:paraId="61895BC5" w14:textId="43CFEF23" w:rsidR="00312225" w:rsidRPr="00113430" w:rsidRDefault="00312225" w:rsidP="7443D1DE">
      <w:pPr>
        <w:rPr>
          <w:rFonts w:ascii="Arial" w:hAnsi="Arial" w:cs="Arial"/>
          <w:sz w:val="22"/>
          <w:highlight w:val="yellow"/>
        </w:rPr>
      </w:pPr>
    </w:p>
    <w:p w14:paraId="361E136D" w14:textId="1EE00F99" w:rsidR="41B52F95" w:rsidRPr="00B54FFF" w:rsidRDefault="41B52F95" w:rsidP="7443D1DE">
      <w:pPr>
        <w:rPr>
          <w:rFonts w:ascii="Arial" w:hAnsi="Arial" w:cs="Arial"/>
          <w:b/>
          <w:bCs/>
          <w:sz w:val="22"/>
        </w:rPr>
      </w:pPr>
      <w:r w:rsidRPr="00B54FFF">
        <w:rPr>
          <w:rFonts w:ascii="Arial" w:hAnsi="Arial" w:cs="Arial"/>
          <w:b/>
          <w:bCs/>
          <w:sz w:val="22"/>
        </w:rPr>
        <w:t>Opción 1</w:t>
      </w:r>
    </w:p>
    <w:p w14:paraId="2D9BDAF6" w14:textId="20BBA7CE" w:rsidR="7443D1DE" w:rsidRDefault="7443D1DE" w:rsidP="7443D1DE">
      <w:pPr>
        <w:rPr>
          <w:rFonts w:ascii="Arial" w:hAnsi="Arial" w:cs="Arial"/>
          <w:sz w:val="22"/>
          <w:highlight w:val="yellow"/>
        </w:rPr>
      </w:pPr>
    </w:p>
    <w:p w14:paraId="1B15F2F9" w14:textId="121BF14A" w:rsidR="002B1778" w:rsidRPr="00FA238E" w:rsidRDefault="002B1778" w:rsidP="003E5C7A">
      <w:pPr>
        <w:shd w:val="clear" w:color="auto" w:fill="BFBFBF" w:themeFill="background1" w:themeFillShade="BF"/>
        <w:rPr>
          <w:rFonts w:ascii="Arial" w:hAnsi="Arial" w:cs="Arial"/>
          <w:sz w:val="22"/>
        </w:rPr>
      </w:pPr>
      <w:r w:rsidRPr="00FA238E">
        <w:rPr>
          <w:rFonts w:ascii="Arial" w:hAnsi="Arial" w:cs="Arial"/>
          <w:sz w:val="22"/>
        </w:rPr>
        <w:t>[L</w:t>
      </w:r>
      <w:r w:rsidR="00B51F98" w:rsidRPr="00FA238E">
        <w:rPr>
          <w:rFonts w:ascii="Arial" w:hAnsi="Arial" w:cs="Arial"/>
          <w:sz w:val="22"/>
        </w:rPr>
        <w:t>os</w:t>
      </w:r>
      <w:r w:rsidRPr="00FA238E">
        <w:rPr>
          <w:rFonts w:ascii="Arial" w:hAnsi="Arial" w:cs="Arial"/>
          <w:sz w:val="22"/>
        </w:rPr>
        <w:t xml:space="preserve"> giros de los recursos que realice la </w:t>
      </w:r>
      <w:r w:rsidR="4635C05B" w:rsidRPr="7F75E976">
        <w:rPr>
          <w:rFonts w:ascii="Arial" w:hAnsi="Arial" w:cs="Arial"/>
          <w:sz w:val="22"/>
        </w:rPr>
        <w:t>E</w:t>
      </w:r>
      <w:r w:rsidRPr="7F75E976">
        <w:rPr>
          <w:rFonts w:ascii="Arial" w:hAnsi="Arial" w:cs="Arial"/>
          <w:sz w:val="22"/>
        </w:rPr>
        <w:t xml:space="preserve">ntidad </w:t>
      </w:r>
      <w:r w:rsidR="166E064A" w:rsidRPr="7F75E976">
        <w:rPr>
          <w:rFonts w:ascii="Arial" w:hAnsi="Arial" w:cs="Arial"/>
          <w:sz w:val="22"/>
        </w:rPr>
        <w:t>Estatal</w:t>
      </w:r>
      <w:r w:rsidRPr="00FA238E">
        <w:rPr>
          <w:rFonts w:ascii="Arial" w:hAnsi="Arial" w:cs="Arial"/>
          <w:sz w:val="22"/>
        </w:rPr>
        <w:t xml:space="preserve"> deberán realizarse a cuenta de manejo conjunto a nombre del convenio que genere rendimientos financieros y sin posibilidad de sobregiro, en la que no se podrá disponer de los recursos de manera electrónica por </w:t>
      </w:r>
      <w:r w:rsidR="003E5C7A" w:rsidRPr="00FA238E">
        <w:rPr>
          <w:rFonts w:ascii="Arial" w:hAnsi="Arial" w:cs="Arial"/>
          <w:sz w:val="22"/>
        </w:rPr>
        <w:t>el</w:t>
      </w:r>
      <w:r w:rsidRPr="00FA238E">
        <w:rPr>
          <w:rFonts w:ascii="Arial" w:hAnsi="Arial" w:cs="Arial"/>
          <w:sz w:val="22"/>
        </w:rPr>
        <w:t xml:space="preserve"> OAC y que requiere para</w:t>
      </w:r>
      <w:r w:rsidR="003E5C7A" w:rsidRPr="00FA238E">
        <w:rPr>
          <w:rFonts w:ascii="Arial" w:hAnsi="Arial" w:cs="Arial"/>
          <w:sz w:val="22"/>
        </w:rPr>
        <w:t xml:space="preserve"> la disposición de los recursos allí depositados de la autorización del Representante Legal del OAC y del Interventor y/o Supervisor de la Entidad Estatal]</w:t>
      </w:r>
    </w:p>
    <w:p w14:paraId="2F856D62" w14:textId="77777777" w:rsidR="002B1778" w:rsidRPr="00FA238E" w:rsidRDefault="002B1778" w:rsidP="00540E0E">
      <w:pPr>
        <w:rPr>
          <w:rFonts w:ascii="Arial" w:hAnsi="Arial" w:cs="Arial"/>
          <w:sz w:val="22"/>
        </w:rPr>
      </w:pPr>
    </w:p>
    <w:p w14:paraId="29D2A438" w14:textId="33BAA4F5" w:rsidR="00312225" w:rsidRPr="00F90E42" w:rsidRDefault="00312225" w:rsidP="00FA238E">
      <w:pPr>
        <w:shd w:val="clear" w:color="auto" w:fill="BFBFBF" w:themeFill="background1" w:themeFillShade="BF"/>
        <w:rPr>
          <w:rFonts w:ascii="Arial" w:hAnsi="Arial" w:cs="Arial"/>
          <w:sz w:val="22"/>
        </w:rPr>
      </w:pPr>
      <w:r w:rsidRPr="00FA238E">
        <w:rPr>
          <w:rFonts w:ascii="Arial" w:hAnsi="Arial" w:cs="Arial"/>
          <w:sz w:val="22"/>
        </w:rPr>
        <w:t>[</w:t>
      </w:r>
      <w:r w:rsidR="00A75F68">
        <w:rPr>
          <w:rFonts w:ascii="Arial" w:hAnsi="Arial" w:cs="Arial"/>
          <w:sz w:val="22"/>
        </w:rPr>
        <w:t>L</w:t>
      </w:r>
      <w:r w:rsidR="002B1778" w:rsidRPr="00FA238E">
        <w:rPr>
          <w:rFonts w:ascii="Arial" w:hAnsi="Arial" w:cs="Arial"/>
          <w:sz w:val="22"/>
        </w:rPr>
        <w:t xml:space="preserve">a </w:t>
      </w:r>
      <w:r w:rsidR="20560BB2" w:rsidRPr="7F75E976">
        <w:rPr>
          <w:rFonts w:ascii="Arial" w:hAnsi="Arial" w:cs="Arial"/>
          <w:sz w:val="22"/>
        </w:rPr>
        <w:t>E</w:t>
      </w:r>
      <w:r w:rsidR="002B1778" w:rsidRPr="7F75E976">
        <w:rPr>
          <w:rFonts w:ascii="Arial" w:hAnsi="Arial" w:cs="Arial"/>
          <w:sz w:val="22"/>
        </w:rPr>
        <w:t>ntidad</w:t>
      </w:r>
      <w:r w:rsidR="00A75F68">
        <w:rPr>
          <w:rFonts w:ascii="Arial" w:hAnsi="Arial" w:cs="Arial"/>
          <w:sz w:val="22"/>
        </w:rPr>
        <w:t xml:space="preserve"> </w:t>
      </w:r>
      <w:r w:rsidR="7B80B26D" w:rsidRPr="7F75E976">
        <w:rPr>
          <w:rFonts w:ascii="Arial" w:hAnsi="Arial" w:cs="Arial"/>
          <w:sz w:val="22"/>
        </w:rPr>
        <w:t>Estatal</w:t>
      </w:r>
      <w:r w:rsidR="002B1778" w:rsidRPr="00FA238E">
        <w:rPr>
          <w:rFonts w:ascii="Arial" w:hAnsi="Arial" w:cs="Arial"/>
          <w:sz w:val="22"/>
        </w:rPr>
        <w:t xml:space="preserve"> puede indicar condiciones propias de los giros respecto de la disponibilidad de PAC o Soportes que se requieran de la OAC para efectuar el giro de los recursos</w:t>
      </w:r>
      <w:r w:rsidR="006C108A">
        <w:rPr>
          <w:rFonts w:ascii="Arial" w:hAnsi="Arial" w:cs="Arial"/>
          <w:sz w:val="22"/>
        </w:rPr>
        <w:t>.</w:t>
      </w:r>
      <w:r w:rsidRPr="00FA238E">
        <w:rPr>
          <w:rFonts w:ascii="Arial" w:hAnsi="Arial" w:cs="Arial"/>
          <w:sz w:val="22"/>
        </w:rPr>
        <w:t>]</w:t>
      </w:r>
    </w:p>
    <w:p w14:paraId="35290AAA" w14:textId="028AF1DB" w:rsidR="00613D91" w:rsidRPr="00F90E42" w:rsidRDefault="00613D91" w:rsidP="00540E0E">
      <w:pPr>
        <w:rPr>
          <w:rFonts w:ascii="Arial" w:hAnsi="Arial" w:cs="Arial"/>
          <w:sz w:val="22"/>
        </w:rPr>
      </w:pPr>
    </w:p>
    <w:p w14:paraId="674DC09D" w14:textId="15A6338F" w:rsidR="3E1BEF34" w:rsidRDefault="3E1BEF34" w:rsidP="1F93BB9F">
      <w:pPr>
        <w:rPr>
          <w:rFonts w:ascii="Arial" w:hAnsi="Arial" w:cs="Arial"/>
          <w:b/>
          <w:bCs/>
          <w:sz w:val="22"/>
        </w:rPr>
      </w:pPr>
      <w:r w:rsidRPr="1F93BB9F">
        <w:rPr>
          <w:rFonts w:ascii="Arial" w:hAnsi="Arial" w:cs="Arial"/>
          <w:b/>
          <w:bCs/>
          <w:sz w:val="22"/>
        </w:rPr>
        <w:t>Opción 2</w:t>
      </w:r>
    </w:p>
    <w:p w14:paraId="5BA748B6" w14:textId="37B4291D" w:rsidR="1F93BB9F" w:rsidRDefault="1F93BB9F" w:rsidP="1F93BB9F">
      <w:pPr>
        <w:rPr>
          <w:rFonts w:ascii="Arial" w:hAnsi="Arial" w:cs="Arial"/>
          <w:b/>
          <w:bCs/>
          <w:sz w:val="22"/>
        </w:rPr>
      </w:pPr>
    </w:p>
    <w:p w14:paraId="2B1104FA" w14:textId="1DACE459" w:rsidR="3E1BEF34" w:rsidRDefault="38A0F48D" w:rsidP="6D8FFAAA">
      <w:pPr>
        <w:rPr>
          <w:rFonts w:ascii="Arial" w:eastAsia="Arial" w:hAnsi="Arial" w:cs="Arial"/>
          <w:sz w:val="22"/>
          <w:highlight w:val="lightGray"/>
        </w:rPr>
      </w:pPr>
      <w:r w:rsidRPr="0082031C">
        <w:rPr>
          <w:rFonts w:ascii="Arial" w:eastAsia="Arial" w:hAnsi="Arial" w:cs="Arial"/>
          <w:sz w:val="22"/>
          <w:highlight w:val="lightGray"/>
        </w:rPr>
        <w:t>[</w:t>
      </w:r>
      <w:r w:rsidR="3E1BEF34" w:rsidRPr="0082031C">
        <w:rPr>
          <w:rFonts w:ascii="Arial" w:eastAsia="Arial" w:hAnsi="Arial" w:cs="Arial"/>
          <w:sz w:val="22"/>
          <w:highlight w:val="lightGray"/>
        </w:rPr>
        <w:t>Para el giro de los recursos que la entidad destine como aporte, el OAC constituirá un patrimonio autónomo irrevocable a nombre del con</w:t>
      </w:r>
      <w:r w:rsidR="5ED5A880" w:rsidRPr="0082031C">
        <w:rPr>
          <w:rFonts w:ascii="Arial" w:eastAsia="Arial" w:hAnsi="Arial" w:cs="Arial"/>
          <w:sz w:val="22"/>
          <w:highlight w:val="lightGray"/>
        </w:rPr>
        <w:t>venio</w:t>
      </w:r>
      <w:r w:rsidR="3E1BEF34" w:rsidRPr="0082031C">
        <w:rPr>
          <w:rFonts w:ascii="Arial" w:eastAsia="Arial" w:hAnsi="Arial" w:cs="Arial"/>
          <w:sz w:val="22"/>
          <w:highlight w:val="lightGray"/>
        </w:rPr>
        <w:t>, cuyo beneficiario sea [Nombre de la entidad</w:t>
      </w:r>
      <w:r w:rsidR="2CC02423" w:rsidRPr="0082031C">
        <w:rPr>
          <w:rFonts w:ascii="Arial" w:eastAsia="Arial" w:hAnsi="Arial" w:cs="Arial"/>
          <w:sz w:val="22"/>
          <w:highlight w:val="lightGray"/>
        </w:rPr>
        <w:t>]</w:t>
      </w:r>
      <w:r w:rsidR="3E1BEF34" w:rsidRPr="0082031C">
        <w:rPr>
          <w:rFonts w:ascii="Arial" w:eastAsia="Arial" w:hAnsi="Arial" w:cs="Arial"/>
          <w:sz w:val="22"/>
          <w:highlight w:val="lightGray"/>
        </w:rPr>
        <w:t>, el cual será vigilado por el Interventor</w:t>
      </w:r>
      <w:r w:rsidR="10DB14DF" w:rsidRPr="0082031C">
        <w:rPr>
          <w:rFonts w:ascii="Arial" w:eastAsia="Arial" w:hAnsi="Arial" w:cs="Arial"/>
          <w:sz w:val="22"/>
          <w:highlight w:val="lightGray"/>
        </w:rPr>
        <w:t xml:space="preserve"> y/o Supervisor del</w:t>
      </w:r>
      <w:r w:rsidR="3E1BEF34" w:rsidRPr="0082031C">
        <w:rPr>
          <w:rFonts w:ascii="Arial" w:eastAsia="Arial" w:hAnsi="Arial" w:cs="Arial"/>
          <w:sz w:val="22"/>
          <w:highlight w:val="lightGray"/>
        </w:rPr>
        <w:t xml:space="preserve"> contrato. Por consiguiente, ningún pago o gravamen que afecte el a</w:t>
      </w:r>
      <w:r w:rsidR="3DEC6DFF" w:rsidRPr="0082031C">
        <w:rPr>
          <w:rFonts w:ascii="Arial" w:eastAsia="Arial" w:hAnsi="Arial" w:cs="Arial"/>
          <w:sz w:val="22"/>
          <w:highlight w:val="lightGray"/>
        </w:rPr>
        <w:t>porte realizado por la entidad</w:t>
      </w:r>
      <w:r w:rsidR="3E1BEF34" w:rsidRPr="0082031C">
        <w:rPr>
          <w:rFonts w:ascii="Arial" w:eastAsia="Arial" w:hAnsi="Arial" w:cs="Arial"/>
          <w:sz w:val="22"/>
          <w:highlight w:val="lightGray"/>
        </w:rPr>
        <w:t xml:space="preserve"> podrá ser efectuado sin la autorización expresa y escrita del Interventor</w:t>
      </w:r>
      <w:r w:rsidR="0860D071" w:rsidRPr="0082031C">
        <w:rPr>
          <w:rFonts w:ascii="Arial" w:eastAsia="Arial" w:hAnsi="Arial" w:cs="Arial"/>
          <w:sz w:val="22"/>
          <w:highlight w:val="lightGray"/>
        </w:rPr>
        <w:t xml:space="preserve"> y/o Supervisor</w:t>
      </w:r>
      <w:r w:rsidR="3E1BEF34" w:rsidRPr="0082031C">
        <w:rPr>
          <w:rFonts w:ascii="Arial" w:eastAsia="Arial" w:hAnsi="Arial" w:cs="Arial"/>
          <w:sz w:val="22"/>
          <w:highlight w:val="lightGray"/>
        </w:rPr>
        <w:t xml:space="preserve">, quien </w:t>
      </w:r>
      <w:r w:rsidR="3E1BEF34" w:rsidRPr="0082031C">
        <w:rPr>
          <w:rFonts w:ascii="Arial" w:eastAsia="Arial" w:hAnsi="Arial" w:cs="Arial"/>
          <w:sz w:val="22"/>
          <w:highlight w:val="lightGray"/>
        </w:rPr>
        <w:lastRenderedPageBreak/>
        <w:t>velará así porque todo desembolso del</w:t>
      </w:r>
      <w:r w:rsidR="78087299" w:rsidRPr="0082031C">
        <w:rPr>
          <w:rFonts w:ascii="Arial" w:eastAsia="Arial" w:hAnsi="Arial" w:cs="Arial"/>
          <w:sz w:val="22"/>
          <w:highlight w:val="lightGray"/>
        </w:rPr>
        <w:t xml:space="preserve"> aporte</w:t>
      </w:r>
      <w:r w:rsidR="3E1BEF34" w:rsidRPr="0082031C">
        <w:rPr>
          <w:rFonts w:ascii="Arial" w:eastAsia="Arial" w:hAnsi="Arial" w:cs="Arial"/>
          <w:sz w:val="22"/>
          <w:highlight w:val="lightGray"/>
        </w:rPr>
        <w:t xml:space="preserve"> corresponda a gastos del con</w:t>
      </w:r>
      <w:r w:rsidR="3F7DB2AA" w:rsidRPr="0082031C">
        <w:rPr>
          <w:rFonts w:ascii="Arial" w:eastAsia="Arial" w:hAnsi="Arial" w:cs="Arial"/>
          <w:sz w:val="22"/>
          <w:highlight w:val="lightGray"/>
        </w:rPr>
        <w:t>venio</w:t>
      </w:r>
      <w:r w:rsidR="3E1BEF34" w:rsidRPr="0082031C">
        <w:rPr>
          <w:rFonts w:ascii="Arial" w:eastAsia="Arial" w:hAnsi="Arial" w:cs="Arial"/>
          <w:sz w:val="22"/>
          <w:highlight w:val="lightGray"/>
        </w:rPr>
        <w:t xml:space="preserve"> y que estén de acuerdo con el plan </w:t>
      </w:r>
      <w:r w:rsidR="0F21D574" w:rsidRPr="0082031C">
        <w:rPr>
          <w:rFonts w:ascii="Arial" w:eastAsia="Arial" w:hAnsi="Arial" w:cs="Arial"/>
          <w:sz w:val="22"/>
          <w:highlight w:val="lightGray"/>
        </w:rPr>
        <w:t>de ejecución</w:t>
      </w:r>
      <w:r w:rsidR="3E1BEF34" w:rsidRPr="0082031C">
        <w:rPr>
          <w:rFonts w:ascii="Arial" w:eastAsia="Arial" w:hAnsi="Arial" w:cs="Arial"/>
          <w:sz w:val="22"/>
          <w:highlight w:val="lightGray"/>
        </w:rPr>
        <w:t xml:space="preserve"> aprobado por el Interventor</w:t>
      </w:r>
      <w:r w:rsidR="17B909CF" w:rsidRPr="0082031C">
        <w:rPr>
          <w:rFonts w:ascii="Arial" w:eastAsia="Arial" w:hAnsi="Arial" w:cs="Arial"/>
          <w:sz w:val="22"/>
          <w:highlight w:val="lightGray"/>
        </w:rPr>
        <w:t xml:space="preserve"> y/o Supervisor</w:t>
      </w:r>
      <w:r w:rsidR="3E1BEF34" w:rsidRPr="0082031C">
        <w:rPr>
          <w:rFonts w:ascii="Arial" w:eastAsia="Arial" w:hAnsi="Arial" w:cs="Arial"/>
          <w:sz w:val="22"/>
          <w:highlight w:val="lightGray"/>
        </w:rPr>
        <w:t xml:space="preserve">. El costo de la comisión fiduciaria es asumido </w:t>
      </w:r>
      <w:r w:rsidR="17C19FB1" w:rsidRPr="0082031C">
        <w:rPr>
          <w:rFonts w:ascii="Arial" w:eastAsia="Arial" w:hAnsi="Arial" w:cs="Arial"/>
          <w:sz w:val="22"/>
          <w:highlight w:val="lightGray"/>
        </w:rPr>
        <w:t xml:space="preserve">dentro de los costos administrativos del convenio. </w:t>
      </w:r>
      <w:r w:rsidR="3E1BEF34" w:rsidRPr="0082031C">
        <w:rPr>
          <w:rFonts w:ascii="Arial" w:eastAsia="Arial" w:hAnsi="Arial" w:cs="Arial"/>
          <w:sz w:val="22"/>
          <w:highlight w:val="lightGray"/>
        </w:rPr>
        <w:t>E</w:t>
      </w:r>
      <w:r w:rsidR="3715A96D" w:rsidRPr="0082031C">
        <w:rPr>
          <w:rFonts w:ascii="Arial" w:eastAsia="Arial" w:hAnsi="Arial" w:cs="Arial"/>
          <w:sz w:val="22"/>
          <w:highlight w:val="lightGray"/>
        </w:rPr>
        <w:t>l</w:t>
      </w:r>
      <w:r w:rsidR="3E1BEF34" w:rsidRPr="0082031C">
        <w:rPr>
          <w:rFonts w:ascii="Arial" w:eastAsia="Arial" w:hAnsi="Arial" w:cs="Arial"/>
          <w:sz w:val="22"/>
          <w:highlight w:val="lightGray"/>
        </w:rPr>
        <w:t xml:space="preserve"> </w:t>
      </w:r>
      <w:r w:rsidR="3065D02E" w:rsidRPr="0082031C">
        <w:rPr>
          <w:rFonts w:ascii="Arial" w:eastAsia="Arial" w:hAnsi="Arial" w:cs="Arial"/>
          <w:sz w:val="22"/>
          <w:highlight w:val="lightGray"/>
        </w:rPr>
        <w:t xml:space="preserve">OAC </w:t>
      </w:r>
      <w:r w:rsidR="3E1BEF34" w:rsidRPr="0082031C">
        <w:rPr>
          <w:rFonts w:ascii="Arial" w:eastAsia="Arial" w:hAnsi="Arial" w:cs="Arial"/>
          <w:sz w:val="22"/>
          <w:highlight w:val="lightGray"/>
        </w:rPr>
        <w:t>presentará la respectiva minuta del contrato de fiducia para aprobación previa del Interventor</w:t>
      </w:r>
      <w:r w:rsidR="4A14F45A" w:rsidRPr="0082031C">
        <w:rPr>
          <w:rFonts w:ascii="Arial" w:eastAsia="Arial" w:hAnsi="Arial" w:cs="Arial"/>
          <w:sz w:val="22"/>
          <w:highlight w:val="lightGray"/>
        </w:rPr>
        <w:t xml:space="preserve"> y/o Supervisor</w:t>
      </w:r>
      <w:r w:rsidR="3E1BEF34" w:rsidRPr="0082031C">
        <w:rPr>
          <w:rFonts w:ascii="Arial" w:eastAsia="Arial" w:hAnsi="Arial" w:cs="Arial"/>
          <w:sz w:val="22"/>
          <w:highlight w:val="lightGray"/>
        </w:rPr>
        <w:t>.</w:t>
      </w:r>
      <w:r w:rsidR="0637857E" w:rsidRPr="0082031C">
        <w:rPr>
          <w:rFonts w:ascii="Arial" w:eastAsia="Arial" w:hAnsi="Arial" w:cs="Arial"/>
          <w:sz w:val="22"/>
          <w:highlight w:val="lightGray"/>
        </w:rPr>
        <w:t>]</w:t>
      </w:r>
    </w:p>
    <w:p w14:paraId="29F7CC9A" w14:textId="77777777" w:rsidR="47958764" w:rsidRDefault="47958764" w:rsidP="47958764">
      <w:pPr>
        <w:rPr>
          <w:rFonts w:ascii="Arial" w:hAnsi="Arial" w:cs="Arial"/>
          <w:sz w:val="22"/>
        </w:rPr>
      </w:pPr>
    </w:p>
    <w:p w14:paraId="3DB71B76" w14:textId="2EB7BAB9" w:rsidR="539EC635" w:rsidRDefault="539EC635" w:rsidP="47958764">
      <w:pPr>
        <w:shd w:val="clear" w:color="auto" w:fill="BFBFBF" w:themeFill="background1" w:themeFillShade="BF"/>
        <w:rPr>
          <w:rFonts w:ascii="Arial" w:hAnsi="Arial" w:cs="Arial"/>
          <w:sz w:val="22"/>
        </w:rPr>
      </w:pPr>
      <w:r w:rsidRPr="47958764">
        <w:rPr>
          <w:rFonts w:ascii="Arial" w:hAnsi="Arial" w:cs="Arial"/>
          <w:sz w:val="22"/>
        </w:rPr>
        <w:t>[La Entidad Estatal puede indicar condiciones propias de los giros respecto de la disponibilidad de PAC o Soportes que se requieran de la OAC para efectuar el giro de los recursos]</w:t>
      </w:r>
    </w:p>
    <w:p w14:paraId="45E5C1A6" w14:textId="77777777" w:rsidR="000E162A" w:rsidRDefault="000E162A" w:rsidP="47958764">
      <w:pPr>
        <w:rPr>
          <w:rFonts w:ascii="Arial" w:hAnsi="Arial" w:cs="Arial"/>
          <w:b/>
          <w:bCs/>
          <w:sz w:val="22"/>
        </w:rPr>
      </w:pPr>
    </w:p>
    <w:p w14:paraId="52A9E4E4" w14:textId="0D7112AA" w:rsidR="008F397E" w:rsidRDefault="2ADC4AD6" w:rsidP="47958764">
      <w:pPr>
        <w:rPr>
          <w:rFonts w:ascii="Arial" w:hAnsi="Arial" w:cs="Arial"/>
          <w:b/>
          <w:bCs/>
          <w:sz w:val="22"/>
        </w:rPr>
      </w:pPr>
      <w:r w:rsidRPr="47958764">
        <w:rPr>
          <w:rFonts w:ascii="Arial" w:hAnsi="Arial" w:cs="Arial"/>
          <w:b/>
          <w:bCs/>
          <w:sz w:val="22"/>
        </w:rPr>
        <w:t>Opción 3</w:t>
      </w:r>
    </w:p>
    <w:p w14:paraId="5ACA13A6" w14:textId="20BBA7CE" w:rsidR="47958764" w:rsidRDefault="47958764" w:rsidP="47958764">
      <w:pPr>
        <w:rPr>
          <w:rFonts w:ascii="Arial" w:hAnsi="Arial" w:cs="Arial"/>
          <w:sz w:val="22"/>
          <w:highlight w:val="yellow"/>
        </w:rPr>
      </w:pPr>
    </w:p>
    <w:p w14:paraId="15E067E2" w14:textId="130D2B6B" w:rsidR="2ADC4AD6" w:rsidRDefault="2ADC4AD6" w:rsidP="47958764">
      <w:pPr>
        <w:shd w:val="clear" w:color="auto" w:fill="BFBFBF" w:themeFill="background1" w:themeFillShade="BF"/>
        <w:rPr>
          <w:rFonts w:ascii="Arial" w:hAnsi="Arial" w:cs="Arial"/>
          <w:sz w:val="22"/>
        </w:rPr>
      </w:pPr>
      <w:r w:rsidRPr="47958764">
        <w:rPr>
          <w:rFonts w:ascii="Arial" w:hAnsi="Arial" w:cs="Arial"/>
          <w:sz w:val="22"/>
        </w:rPr>
        <w:t>[Los giros de los recursos que realice la Entidad Estatal deberán realizarse a cuenta</w:t>
      </w:r>
      <w:r w:rsidR="0642105F" w:rsidRPr="47958764">
        <w:rPr>
          <w:rFonts w:ascii="Arial" w:hAnsi="Arial" w:cs="Arial"/>
          <w:sz w:val="22"/>
        </w:rPr>
        <w:t xml:space="preserve"> bancaria</w:t>
      </w:r>
      <w:r w:rsidRPr="47958764">
        <w:rPr>
          <w:rFonts w:ascii="Arial" w:hAnsi="Arial" w:cs="Arial"/>
          <w:sz w:val="22"/>
        </w:rPr>
        <w:t xml:space="preserve"> a nombre del convenio que genere rendimientos financieros y sin posibilidad de sobregiro, en la que se </w:t>
      </w:r>
      <w:r w:rsidR="2C550044" w:rsidRPr="47958764">
        <w:rPr>
          <w:rFonts w:ascii="Arial" w:hAnsi="Arial" w:cs="Arial"/>
          <w:sz w:val="22"/>
        </w:rPr>
        <w:t>dispondrá</w:t>
      </w:r>
      <w:r w:rsidRPr="47958764">
        <w:rPr>
          <w:rFonts w:ascii="Arial" w:hAnsi="Arial" w:cs="Arial"/>
          <w:sz w:val="22"/>
        </w:rPr>
        <w:t xml:space="preserve"> de los recursos </w:t>
      </w:r>
      <w:r w:rsidR="41A96684" w:rsidRPr="47958764">
        <w:rPr>
          <w:rFonts w:ascii="Arial" w:hAnsi="Arial" w:cs="Arial"/>
          <w:sz w:val="22"/>
        </w:rPr>
        <w:t>únicamente</w:t>
      </w:r>
      <w:r w:rsidR="679F818B" w:rsidRPr="47958764">
        <w:rPr>
          <w:rFonts w:ascii="Arial" w:hAnsi="Arial" w:cs="Arial"/>
          <w:sz w:val="22"/>
        </w:rPr>
        <w:t xml:space="preserve"> </w:t>
      </w:r>
      <w:r w:rsidRPr="47958764">
        <w:rPr>
          <w:rFonts w:ascii="Arial" w:hAnsi="Arial" w:cs="Arial"/>
          <w:sz w:val="22"/>
        </w:rPr>
        <w:t>de manera electrónica</w:t>
      </w:r>
      <w:r w:rsidR="64934F11" w:rsidRPr="47958764">
        <w:rPr>
          <w:rFonts w:ascii="Arial" w:hAnsi="Arial" w:cs="Arial"/>
          <w:sz w:val="22"/>
        </w:rPr>
        <w:t xml:space="preserve">, por lo cual esta cuenta deberá contar con un mecanismo de autenticación dual, </w:t>
      </w:r>
      <w:r w:rsidR="13662768" w:rsidRPr="47958764">
        <w:rPr>
          <w:rFonts w:ascii="Arial" w:eastAsia="Arial" w:hAnsi="Arial" w:cs="Arial"/>
          <w:sz w:val="22"/>
        </w:rPr>
        <w:t>en el cual, el usuario preparador será asignado al OAC y el usuario aprobador será asignado al</w:t>
      </w:r>
      <w:r w:rsidRPr="47958764">
        <w:rPr>
          <w:rFonts w:ascii="Arial" w:hAnsi="Arial" w:cs="Arial"/>
          <w:sz w:val="22"/>
        </w:rPr>
        <w:t xml:space="preserve"> Interventor y/o Supervisor de la Entidad Estatal]</w:t>
      </w:r>
      <w:r w:rsidR="666F9F5A" w:rsidRPr="47958764">
        <w:rPr>
          <w:rFonts w:ascii="Arial" w:hAnsi="Arial" w:cs="Arial"/>
          <w:sz w:val="22"/>
        </w:rPr>
        <w:t>, por lo cual para cualquier disposición que se realice de los recursos se deberá contar siempre con la aprobación dual.</w:t>
      </w:r>
    </w:p>
    <w:p w14:paraId="76FE516D" w14:textId="77777777" w:rsidR="47958764" w:rsidRDefault="47958764" w:rsidP="47958764">
      <w:pPr>
        <w:rPr>
          <w:rFonts w:ascii="Arial" w:hAnsi="Arial" w:cs="Arial"/>
          <w:sz w:val="22"/>
        </w:rPr>
      </w:pPr>
    </w:p>
    <w:p w14:paraId="251AF809" w14:textId="2EB7BAB9" w:rsidR="2ADC4AD6" w:rsidRDefault="2ADC4AD6" w:rsidP="47958764">
      <w:pPr>
        <w:shd w:val="clear" w:color="auto" w:fill="BFBFBF" w:themeFill="background1" w:themeFillShade="BF"/>
        <w:rPr>
          <w:rFonts w:ascii="Arial" w:hAnsi="Arial" w:cs="Arial"/>
          <w:sz w:val="22"/>
        </w:rPr>
      </w:pPr>
      <w:r w:rsidRPr="47958764">
        <w:rPr>
          <w:rFonts w:ascii="Arial" w:hAnsi="Arial" w:cs="Arial"/>
          <w:sz w:val="22"/>
        </w:rPr>
        <w:t>[La Entidad Estatal puede indicar condiciones propias de los giros respecto de la disponibilidad de PAC o Soportes que se requieran de la OAC para efectuar el giro de los recursos]</w:t>
      </w:r>
    </w:p>
    <w:p w14:paraId="34949D12" w14:textId="4A490984" w:rsidR="1F93BB9F" w:rsidRDefault="1F93BB9F" w:rsidP="1F93BB9F">
      <w:pPr>
        <w:rPr>
          <w:rFonts w:ascii="Arial" w:eastAsia="Arial" w:hAnsi="Arial" w:cs="Arial"/>
          <w:sz w:val="22"/>
        </w:rPr>
      </w:pPr>
    </w:p>
    <w:p w14:paraId="20D51BDE" w14:textId="6261575A" w:rsidR="00312225" w:rsidRPr="00F90E42" w:rsidRDefault="003E5C7A" w:rsidP="00FA238E">
      <w:pPr>
        <w:pStyle w:val="clusulas"/>
        <w:spacing w:before="0" w:after="0"/>
        <w:ind w:left="567" w:hanging="567"/>
        <w:rPr>
          <w:rFonts w:ascii="Arial" w:hAnsi="Arial" w:cs="Arial"/>
          <w:sz w:val="22"/>
        </w:rPr>
      </w:pPr>
      <w:r w:rsidRPr="00F90E42">
        <w:rPr>
          <w:rFonts w:ascii="Arial" w:hAnsi="Arial" w:cs="Arial"/>
          <w:sz w:val="22"/>
        </w:rPr>
        <w:t>MANEJO DE LOS RECURSOS</w:t>
      </w:r>
    </w:p>
    <w:p w14:paraId="0309E668" w14:textId="77777777" w:rsidR="00B46079" w:rsidRPr="00F90E42" w:rsidRDefault="00B46079" w:rsidP="00B46079">
      <w:pPr>
        <w:pStyle w:val="clusulas"/>
        <w:numPr>
          <w:ilvl w:val="0"/>
          <w:numId w:val="0"/>
        </w:numPr>
        <w:spacing w:before="0" w:after="0"/>
        <w:rPr>
          <w:rFonts w:ascii="Arial" w:hAnsi="Arial" w:cs="Arial"/>
          <w:color w:val="1A1818" w:themeColor="text1"/>
          <w:sz w:val="22"/>
        </w:rPr>
      </w:pPr>
    </w:p>
    <w:p w14:paraId="253E8F7A" w14:textId="6242EF3E" w:rsidR="3E05D98E" w:rsidRDefault="3E05D98E" w:rsidP="47958764">
      <w:pPr>
        <w:pStyle w:val="clusulas"/>
        <w:numPr>
          <w:ilvl w:val="0"/>
          <w:numId w:val="0"/>
        </w:numPr>
        <w:spacing w:before="0" w:after="0"/>
        <w:rPr>
          <w:rFonts w:ascii="Arial" w:hAnsi="Arial" w:cs="Arial"/>
          <w:b w:val="0"/>
          <w:color w:val="1A1818" w:themeColor="accent1"/>
          <w:sz w:val="22"/>
        </w:rPr>
      </w:pPr>
      <w:r w:rsidRPr="47958764">
        <w:rPr>
          <w:rFonts w:ascii="Arial" w:hAnsi="Arial" w:cs="Arial"/>
          <w:color w:val="1A1818" w:themeColor="accent1"/>
          <w:sz w:val="22"/>
        </w:rPr>
        <w:t xml:space="preserve">Opción 1. </w:t>
      </w:r>
      <w:r w:rsidRPr="47958764">
        <w:rPr>
          <w:rFonts w:ascii="Arial" w:hAnsi="Arial" w:cs="Arial"/>
          <w:b w:val="0"/>
          <w:color w:val="1A1818" w:themeColor="accent1"/>
          <w:sz w:val="22"/>
          <w:highlight w:val="darkGray"/>
        </w:rPr>
        <w:t xml:space="preserve">[esta </w:t>
      </w:r>
      <w:r w:rsidR="006E3FE9" w:rsidRPr="47958764">
        <w:rPr>
          <w:rFonts w:ascii="Arial" w:hAnsi="Arial" w:cs="Arial"/>
          <w:b w:val="0"/>
          <w:color w:val="1A1818" w:themeColor="accent1"/>
          <w:sz w:val="22"/>
          <w:highlight w:val="darkGray"/>
        </w:rPr>
        <w:t>opción</w:t>
      </w:r>
      <w:r w:rsidRPr="47958764">
        <w:rPr>
          <w:rFonts w:ascii="Arial" w:hAnsi="Arial" w:cs="Arial"/>
          <w:b w:val="0"/>
          <w:color w:val="1A1818" w:themeColor="accent1"/>
          <w:sz w:val="22"/>
          <w:highlight w:val="darkGray"/>
        </w:rPr>
        <w:t xml:space="preserve"> </w:t>
      </w:r>
      <w:r w:rsidR="006E3FE9" w:rsidRPr="47958764">
        <w:rPr>
          <w:rFonts w:ascii="Arial" w:hAnsi="Arial" w:cs="Arial"/>
          <w:b w:val="0"/>
          <w:color w:val="1A1818" w:themeColor="accent1"/>
          <w:sz w:val="22"/>
          <w:highlight w:val="darkGray"/>
        </w:rPr>
        <w:t>deberá</w:t>
      </w:r>
      <w:r w:rsidRPr="47958764">
        <w:rPr>
          <w:rFonts w:ascii="Arial" w:hAnsi="Arial" w:cs="Arial"/>
          <w:b w:val="0"/>
          <w:color w:val="1A1818" w:themeColor="accent1"/>
          <w:sz w:val="22"/>
          <w:highlight w:val="darkGray"/>
        </w:rPr>
        <w:t xml:space="preserve"> i</w:t>
      </w:r>
      <w:r w:rsidR="58BFF75C" w:rsidRPr="47958764">
        <w:rPr>
          <w:rFonts w:ascii="Arial" w:hAnsi="Arial" w:cs="Arial"/>
          <w:b w:val="0"/>
          <w:color w:val="1A1818" w:themeColor="accent1"/>
          <w:sz w:val="22"/>
          <w:highlight w:val="darkGray"/>
        </w:rPr>
        <w:t>ncluirse</w:t>
      </w:r>
      <w:r w:rsidRPr="47958764">
        <w:rPr>
          <w:rFonts w:ascii="Arial" w:hAnsi="Arial" w:cs="Arial"/>
          <w:b w:val="0"/>
          <w:color w:val="1A1818" w:themeColor="accent1"/>
          <w:sz w:val="22"/>
          <w:highlight w:val="darkGray"/>
        </w:rPr>
        <w:t xml:space="preserve"> cuando se opte por la </w:t>
      </w:r>
      <w:r w:rsidR="006E3FE9" w:rsidRPr="47958764">
        <w:rPr>
          <w:rFonts w:ascii="Arial" w:hAnsi="Arial" w:cs="Arial"/>
          <w:b w:val="0"/>
          <w:color w:val="1A1818" w:themeColor="accent1"/>
          <w:sz w:val="22"/>
          <w:highlight w:val="darkGray"/>
        </w:rPr>
        <w:t>opción</w:t>
      </w:r>
      <w:r w:rsidRPr="47958764">
        <w:rPr>
          <w:rFonts w:ascii="Arial" w:hAnsi="Arial" w:cs="Arial"/>
          <w:b w:val="0"/>
          <w:color w:val="1A1818" w:themeColor="accent1"/>
          <w:sz w:val="22"/>
          <w:highlight w:val="darkGray"/>
        </w:rPr>
        <w:t xml:space="preserve"> 1 en la Clausula 7]</w:t>
      </w:r>
    </w:p>
    <w:p w14:paraId="74D6C7F8" w14:textId="535C142A" w:rsidR="1F93BB9F" w:rsidRDefault="1F93BB9F" w:rsidP="1F93BB9F">
      <w:pPr>
        <w:pStyle w:val="clusulas"/>
        <w:numPr>
          <w:ilvl w:val="0"/>
          <w:numId w:val="0"/>
        </w:numPr>
        <w:spacing w:before="0" w:after="0"/>
        <w:rPr>
          <w:rFonts w:ascii="Arial" w:hAnsi="Arial" w:cs="Arial"/>
          <w:bCs/>
          <w:color w:val="1A1818" w:themeColor="accent1"/>
          <w:sz w:val="22"/>
        </w:rPr>
      </w:pPr>
    </w:p>
    <w:p w14:paraId="7B388003" w14:textId="77777777" w:rsidR="002F4C8C" w:rsidRPr="00F90E42" w:rsidRDefault="002F4C8C" w:rsidP="002F4C8C">
      <w:pPr>
        <w:rPr>
          <w:rFonts w:ascii="Arial" w:hAnsi="Arial" w:cs="Arial"/>
          <w:sz w:val="22"/>
        </w:rPr>
      </w:pPr>
      <w:r w:rsidRPr="00F90E42">
        <w:rPr>
          <w:rFonts w:ascii="Arial" w:hAnsi="Arial" w:cs="Arial"/>
          <w:sz w:val="22"/>
          <w:shd w:val="clear" w:color="auto" w:fill="FFFFFF" w:themeFill="background1"/>
        </w:rPr>
        <w:t>Para la ejecución y manejo de los recursos del presente Convenio, se tendrá en cuenta lo siguiente:</w:t>
      </w:r>
    </w:p>
    <w:p w14:paraId="63CF773B" w14:textId="2F34D310" w:rsidR="002F4C8C" w:rsidRPr="00F90E42" w:rsidRDefault="002F4C8C">
      <w:pPr>
        <w:rPr>
          <w:rFonts w:ascii="Arial" w:hAnsi="Arial" w:cs="Arial"/>
          <w:sz w:val="22"/>
        </w:rPr>
      </w:pPr>
    </w:p>
    <w:p w14:paraId="1891E9CD" w14:textId="36EF4794" w:rsidR="002F4C8C" w:rsidRPr="00F90E42" w:rsidRDefault="002F4C8C" w:rsidP="00E25A27">
      <w:pPr>
        <w:pStyle w:val="Prrafodelista"/>
        <w:numPr>
          <w:ilvl w:val="0"/>
          <w:numId w:val="17"/>
        </w:numPr>
        <w:rPr>
          <w:rFonts w:ascii="Arial" w:hAnsi="Arial" w:cs="Arial"/>
          <w:sz w:val="22"/>
        </w:rPr>
      </w:pPr>
      <w:r w:rsidRPr="00F90E42">
        <w:rPr>
          <w:rFonts w:ascii="Arial" w:hAnsi="Arial" w:cs="Arial"/>
          <w:sz w:val="22"/>
        </w:rPr>
        <w:t xml:space="preserve">El manejo de los recursos del Convenio se hará mediante la apertura de una cuenta que genere rendimientos financieros de manejo y firmas conjuntas, a nombre del objeto contratado y los cheques que se giren con cargo a ella requerirán para ser pagados, la firma del representante legal del OAC, y del interventor y/o supervisor de la </w:t>
      </w:r>
      <w:r w:rsidR="00325BCE" w:rsidRPr="00F90E42">
        <w:rPr>
          <w:rFonts w:ascii="Arial" w:hAnsi="Arial" w:cs="Arial"/>
          <w:sz w:val="22"/>
          <w:highlight w:val="lightGray"/>
        </w:rPr>
        <w:t>[E</w:t>
      </w:r>
      <w:r w:rsidRPr="00F90E42">
        <w:rPr>
          <w:rFonts w:ascii="Arial" w:hAnsi="Arial" w:cs="Arial"/>
          <w:sz w:val="22"/>
          <w:highlight w:val="lightGray"/>
        </w:rPr>
        <w:t xml:space="preserve">ntidad </w:t>
      </w:r>
      <w:r w:rsidR="00325BCE" w:rsidRPr="00F90E42">
        <w:rPr>
          <w:rFonts w:ascii="Arial" w:hAnsi="Arial" w:cs="Arial"/>
          <w:sz w:val="22"/>
          <w:highlight w:val="lightGray"/>
        </w:rPr>
        <w:t>E</w:t>
      </w:r>
      <w:r w:rsidRPr="00F90E42">
        <w:rPr>
          <w:rFonts w:ascii="Arial" w:hAnsi="Arial" w:cs="Arial"/>
          <w:sz w:val="22"/>
          <w:highlight w:val="lightGray"/>
        </w:rPr>
        <w:t>statal</w:t>
      </w:r>
      <w:r w:rsidR="00325BCE" w:rsidRPr="00F90E42">
        <w:rPr>
          <w:rFonts w:ascii="Arial" w:hAnsi="Arial" w:cs="Arial"/>
          <w:sz w:val="22"/>
          <w:highlight w:val="lightGray"/>
        </w:rPr>
        <w:t>]</w:t>
      </w:r>
      <w:r w:rsidRPr="00F90E42">
        <w:rPr>
          <w:rFonts w:ascii="Arial" w:hAnsi="Arial" w:cs="Arial"/>
          <w:sz w:val="22"/>
          <w:highlight w:val="lightGray"/>
        </w:rPr>
        <w:t>,</w:t>
      </w:r>
      <w:r w:rsidRPr="00F90E42">
        <w:rPr>
          <w:rFonts w:ascii="Arial" w:hAnsi="Arial" w:cs="Arial"/>
          <w:sz w:val="22"/>
        </w:rPr>
        <w:t xml:space="preserve"> y debe tener los respectivos soportes que justifiquen </w:t>
      </w:r>
      <w:r w:rsidR="005173CD">
        <w:rPr>
          <w:rFonts w:ascii="Arial" w:hAnsi="Arial" w:cs="Arial"/>
          <w:sz w:val="22"/>
        </w:rPr>
        <w:t>el desembolso</w:t>
      </w:r>
      <w:r w:rsidRPr="00F90E42">
        <w:rPr>
          <w:rFonts w:ascii="Arial" w:hAnsi="Arial" w:cs="Arial"/>
          <w:sz w:val="22"/>
        </w:rPr>
        <w:t xml:space="preserve">. Por consiguiente, ningún pago o gravamen que afecte el giro o desembolso podrá ser efectuado sin la autorización expresa y escrita del Interventor y/o supervisor de la </w:t>
      </w:r>
      <w:r w:rsidR="0802FF47" w:rsidRPr="7F75E976">
        <w:rPr>
          <w:rFonts w:ascii="Arial" w:hAnsi="Arial" w:cs="Arial"/>
          <w:sz w:val="22"/>
        </w:rPr>
        <w:t>E</w:t>
      </w:r>
      <w:r w:rsidRPr="7F75E976">
        <w:rPr>
          <w:rFonts w:ascii="Arial" w:hAnsi="Arial" w:cs="Arial"/>
          <w:sz w:val="22"/>
        </w:rPr>
        <w:t>ntidad</w:t>
      </w:r>
      <w:r w:rsidR="372A4BAF" w:rsidRPr="7F75E976">
        <w:rPr>
          <w:rFonts w:ascii="Arial" w:hAnsi="Arial" w:cs="Arial"/>
          <w:sz w:val="22"/>
        </w:rPr>
        <w:t xml:space="preserve"> Estatal</w:t>
      </w:r>
      <w:r w:rsidRPr="00F90E42">
        <w:rPr>
          <w:rFonts w:ascii="Arial" w:hAnsi="Arial" w:cs="Arial"/>
          <w:sz w:val="22"/>
        </w:rPr>
        <w:t xml:space="preserve">, quien velará </w:t>
      </w:r>
      <w:r w:rsidR="00FA238E">
        <w:rPr>
          <w:rFonts w:ascii="Arial" w:hAnsi="Arial" w:cs="Arial"/>
          <w:sz w:val="22"/>
        </w:rPr>
        <w:t>por</w:t>
      </w:r>
      <w:r w:rsidR="00287EAA">
        <w:rPr>
          <w:rFonts w:ascii="Arial" w:hAnsi="Arial" w:cs="Arial"/>
          <w:sz w:val="22"/>
        </w:rPr>
        <w:t xml:space="preserve"> que </w:t>
      </w:r>
      <w:r w:rsidRPr="00F90E42">
        <w:rPr>
          <w:rFonts w:ascii="Arial" w:hAnsi="Arial" w:cs="Arial"/>
          <w:sz w:val="22"/>
        </w:rPr>
        <w:t>todo débito de la cuenta corresponda a gastos del convenio y que estén de acuerdo con el plan de inversión aprobado por el Interventor</w:t>
      </w:r>
      <w:r w:rsidR="00287EAA">
        <w:rPr>
          <w:rFonts w:ascii="Arial" w:hAnsi="Arial" w:cs="Arial"/>
          <w:sz w:val="22"/>
        </w:rPr>
        <w:t xml:space="preserve"> y/o supervisor</w:t>
      </w:r>
      <w:r w:rsidRPr="00F90E42">
        <w:rPr>
          <w:rFonts w:ascii="Arial" w:hAnsi="Arial" w:cs="Arial"/>
          <w:sz w:val="22"/>
        </w:rPr>
        <w:t>.</w:t>
      </w:r>
    </w:p>
    <w:p w14:paraId="55B2511A" w14:textId="6D26814E" w:rsidR="002F4C8C" w:rsidRPr="00F90E42" w:rsidRDefault="002F4C8C" w:rsidP="00E25A27">
      <w:pPr>
        <w:pStyle w:val="Prrafodelista"/>
        <w:numPr>
          <w:ilvl w:val="0"/>
          <w:numId w:val="17"/>
        </w:numPr>
        <w:rPr>
          <w:rFonts w:ascii="Arial" w:hAnsi="Arial" w:cs="Arial"/>
          <w:sz w:val="22"/>
        </w:rPr>
      </w:pPr>
      <w:r w:rsidRPr="00F90E42">
        <w:rPr>
          <w:rFonts w:ascii="Arial" w:hAnsi="Arial" w:cs="Arial"/>
          <w:sz w:val="22"/>
        </w:rPr>
        <w:t>El OAC mantendrá los recursos de manera separada e independiente de cualquiera otra clase de dinero que maneje o administre.</w:t>
      </w:r>
    </w:p>
    <w:p w14:paraId="793B709D" w14:textId="7762A127" w:rsidR="002F4C8C" w:rsidRPr="00F90E42" w:rsidRDefault="002F4C8C" w:rsidP="00E25A27">
      <w:pPr>
        <w:pStyle w:val="Prrafodelista"/>
        <w:numPr>
          <w:ilvl w:val="0"/>
          <w:numId w:val="17"/>
        </w:numPr>
        <w:rPr>
          <w:rFonts w:ascii="Arial" w:hAnsi="Arial" w:cs="Arial"/>
          <w:sz w:val="22"/>
        </w:rPr>
      </w:pPr>
      <w:r w:rsidRPr="00F90E42">
        <w:rPr>
          <w:rFonts w:ascii="Arial" w:eastAsia="Arial" w:hAnsi="Arial" w:cs="Arial"/>
          <w:sz w:val="22"/>
        </w:rPr>
        <w:t>Los recursos del presente Convenio NO podrán ser destinados para ningún fin diferente al establecido en este Convenio y por lo tanto deberán ser estrictamente ejecutados por el OAC en la forma acordada en el mismo, so pena de dar inicio de las acciones legales a que haya lugar.</w:t>
      </w:r>
    </w:p>
    <w:p w14:paraId="1DCD3B13" w14:textId="64DBFCC3" w:rsidR="002F4C8C" w:rsidRPr="00F90E42" w:rsidRDefault="002F4C8C" w:rsidP="00E25A27">
      <w:pPr>
        <w:pStyle w:val="Prrafodelista"/>
        <w:numPr>
          <w:ilvl w:val="0"/>
          <w:numId w:val="17"/>
        </w:numPr>
        <w:rPr>
          <w:rFonts w:ascii="Arial" w:hAnsi="Arial" w:cs="Arial"/>
          <w:sz w:val="22"/>
        </w:rPr>
      </w:pPr>
      <w:r w:rsidRPr="00F90E42">
        <w:rPr>
          <w:rFonts w:ascii="Arial" w:eastAsia="Arial" w:hAnsi="Arial" w:cs="Arial"/>
          <w:sz w:val="22"/>
        </w:rPr>
        <w:lastRenderedPageBreak/>
        <w:t>De conformidad con lo previsto en el parágrafo del artículo 60 de la Ley 2166 de 2021 el OAC deberá llevar registro contable en rubro especial del manejo de los recursos</w:t>
      </w:r>
      <w:r w:rsidRPr="00F90E42">
        <w:rPr>
          <w:rFonts w:ascii="Arial" w:eastAsia="Arial" w:hAnsi="Arial" w:cs="Arial"/>
          <w:b/>
          <w:sz w:val="22"/>
        </w:rPr>
        <w:t>.</w:t>
      </w:r>
    </w:p>
    <w:p w14:paraId="667CB9A7" w14:textId="358DA39F" w:rsidR="002F4C8C" w:rsidRPr="00F90E42" w:rsidRDefault="002F4C8C" w:rsidP="00E25A27">
      <w:pPr>
        <w:pStyle w:val="Prrafodelista"/>
        <w:numPr>
          <w:ilvl w:val="0"/>
          <w:numId w:val="17"/>
        </w:numPr>
        <w:rPr>
          <w:rFonts w:ascii="Arial" w:hAnsi="Arial" w:cs="Arial"/>
          <w:sz w:val="22"/>
        </w:rPr>
      </w:pPr>
      <w:r w:rsidRPr="00F90E42">
        <w:rPr>
          <w:rFonts w:ascii="Arial" w:eastAsia="Arial" w:hAnsi="Arial" w:cs="Arial"/>
          <w:bCs/>
          <w:sz w:val="22"/>
        </w:rPr>
        <w:t xml:space="preserve">La </w:t>
      </w:r>
      <w:r w:rsidR="00325BCE" w:rsidRPr="00F90E42">
        <w:rPr>
          <w:rFonts w:ascii="Arial" w:eastAsia="Arial" w:hAnsi="Arial" w:cs="Arial"/>
          <w:bCs/>
          <w:sz w:val="22"/>
        </w:rPr>
        <w:t>E</w:t>
      </w:r>
      <w:r w:rsidRPr="00F90E42">
        <w:rPr>
          <w:rFonts w:ascii="Arial" w:eastAsia="Arial" w:hAnsi="Arial" w:cs="Arial"/>
          <w:bCs/>
          <w:sz w:val="22"/>
        </w:rPr>
        <w:t xml:space="preserve">ntidad </w:t>
      </w:r>
      <w:r w:rsidR="00325BCE" w:rsidRPr="00F90E42">
        <w:rPr>
          <w:rFonts w:ascii="Arial" w:eastAsia="Arial" w:hAnsi="Arial" w:cs="Arial"/>
          <w:bCs/>
          <w:sz w:val="22"/>
        </w:rPr>
        <w:t>E</w:t>
      </w:r>
      <w:r w:rsidRPr="00F90E42">
        <w:rPr>
          <w:rFonts w:ascii="Arial" w:eastAsia="Arial" w:hAnsi="Arial" w:cs="Arial"/>
          <w:bCs/>
          <w:sz w:val="22"/>
        </w:rPr>
        <w:t>statal e</w:t>
      </w:r>
      <w:r w:rsidRPr="00F90E42">
        <w:rPr>
          <w:rFonts w:ascii="Arial" w:eastAsia="Arial" w:hAnsi="Arial" w:cs="Arial"/>
          <w:sz w:val="22"/>
        </w:rPr>
        <w:t>n cualquier momento podrá solicitar al OAC los estados de cuenta, así como la información sobre la destinación de los recursos entregados y podrá pedir al OAC su restitución inmediata, si su manejo no se ajusta a lo acordado en el presente Convenio ni al objeto de este.</w:t>
      </w:r>
    </w:p>
    <w:p w14:paraId="4A43594E" w14:textId="68D2FCC7" w:rsidR="002F4C8C" w:rsidRPr="00F90E42" w:rsidRDefault="002F4C8C" w:rsidP="00E25A27">
      <w:pPr>
        <w:pStyle w:val="Prrafodelista"/>
        <w:numPr>
          <w:ilvl w:val="0"/>
          <w:numId w:val="17"/>
        </w:numPr>
        <w:rPr>
          <w:rFonts w:ascii="Arial" w:hAnsi="Arial" w:cs="Arial"/>
          <w:sz w:val="22"/>
        </w:rPr>
      </w:pPr>
      <w:r w:rsidRPr="00F90E42">
        <w:rPr>
          <w:rFonts w:ascii="Arial" w:eastAsia="Arial" w:hAnsi="Arial" w:cs="Arial"/>
          <w:sz w:val="22"/>
        </w:rPr>
        <w:t xml:space="preserve">Los rendimientos financieros generados por los recursos aportados por la </w:t>
      </w:r>
      <w:r w:rsidR="00325BCE" w:rsidRPr="00F90E42">
        <w:rPr>
          <w:rFonts w:ascii="Arial" w:eastAsia="Arial" w:hAnsi="Arial" w:cs="Arial"/>
          <w:sz w:val="22"/>
        </w:rPr>
        <w:t>E</w:t>
      </w:r>
      <w:r w:rsidRPr="00F90E42">
        <w:rPr>
          <w:rFonts w:ascii="Arial" w:eastAsia="Arial" w:hAnsi="Arial" w:cs="Arial"/>
          <w:sz w:val="22"/>
        </w:rPr>
        <w:t xml:space="preserve">ntidad </w:t>
      </w:r>
      <w:r w:rsidR="00325BCE" w:rsidRPr="00F90E42">
        <w:rPr>
          <w:rFonts w:ascii="Arial" w:eastAsia="Arial" w:hAnsi="Arial" w:cs="Arial"/>
          <w:sz w:val="22"/>
        </w:rPr>
        <w:t>E</w:t>
      </w:r>
      <w:r w:rsidRPr="00F90E42">
        <w:rPr>
          <w:rFonts w:ascii="Arial" w:eastAsia="Arial" w:hAnsi="Arial" w:cs="Arial"/>
          <w:sz w:val="22"/>
        </w:rPr>
        <w:t xml:space="preserve">statal serán manejados y reintegrados al Tesoro Nacional conforme al inciso segundo del artículo 33 del Decreto 4730 del 28 de diciembre de 2005 y el Decreto 1853 de 2015 y serán consignados en la cuenta que para el efecto indique la </w:t>
      </w:r>
      <w:r w:rsidR="00310C89" w:rsidRPr="00F90E42">
        <w:rPr>
          <w:rFonts w:ascii="Arial" w:hAnsi="Arial" w:cs="Arial"/>
          <w:sz w:val="22"/>
          <w:highlight w:val="lightGray"/>
        </w:rPr>
        <w:t>[Entidad Estatal]</w:t>
      </w:r>
      <w:r w:rsidRPr="00F90E42">
        <w:rPr>
          <w:rFonts w:ascii="Arial" w:eastAsia="Arial" w:hAnsi="Arial" w:cs="Arial"/>
          <w:sz w:val="22"/>
        </w:rPr>
        <w:t xml:space="preserve">; la copia de la consignación debe ser remitida a la </w:t>
      </w:r>
      <w:r w:rsidR="3E1A2840" w:rsidRPr="7F75E976">
        <w:rPr>
          <w:rFonts w:ascii="Arial" w:eastAsia="Arial" w:hAnsi="Arial" w:cs="Arial"/>
          <w:sz w:val="22"/>
        </w:rPr>
        <w:t>E</w:t>
      </w:r>
      <w:r w:rsidRPr="7F75E976">
        <w:rPr>
          <w:rFonts w:ascii="Arial" w:eastAsia="Arial" w:hAnsi="Arial" w:cs="Arial"/>
          <w:sz w:val="22"/>
        </w:rPr>
        <w:t xml:space="preserve">ntidad </w:t>
      </w:r>
      <w:r w:rsidR="041C16AF" w:rsidRPr="7F75E976">
        <w:rPr>
          <w:rFonts w:ascii="Arial" w:eastAsia="Arial" w:hAnsi="Arial" w:cs="Arial"/>
          <w:sz w:val="22"/>
        </w:rPr>
        <w:t>E</w:t>
      </w:r>
      <w:r w:rsidRPr="00F90E42">
        <w:rPr>
          <w:rFonts w:ascii="Arial" w:eastAsia="Arial" w:hAnsi="Arial" w:cs="Arial"/>
          <w:sz w:val="22"/>
        </w:rPr>
        <w:t>statal indicando con precisión que se trata de recursos por concepto de rendimientos financieros del recurso girado al OAC, el número, año del convenio y el nombre del OAC</w:t>
      </w:r>
      <w:r w:rsidRPr="00F90E42">
        <w:rPr>
          <w:rFonts w:ascii="Arial" w:eastAsia="Arial" w:hAnsi="Arial" w:cs="Arial"/>
          <w:b/>
          <w:sz w:val="22"/>
        </w:rPr>
        <w:t>.</w:t>
      </w:r>
      <w:r w:rsidRPr="00F90E42">
        <w:rPr>
          <w:rFonts w:ascii="Arial" w:eastAsia="Arial" w:hAnsi="Arial" w:cs="Arial"/>
          <w:sz w:val="22"/>
        </w:rPr>
        <w:t xml:space="preserve"> Es responsabilidad del Interventor y/o Supervisor del convenio verificar el cumplimiento de esta obligación.</w:t>
      </w:r>
    </w:p>
    <w:p w14:paraId="34E2554B" w14:textId="425033A3" w:rsidR="002F4C8C" w:rsidRPr="00F90E42" w:rsidRDefault="43AF5C24" w:rsidP="6D1C681E">
      <w:pPr>
        <w:pStyle w:val="Prrafodelista"/>
        <w:numPr>
          <w:ilvl w:val="0"/>
          <w:numId w:val="17"/>
        </w:numPr>
        <w:rPr>
          <w:rFonts w:ascii="Arial" w:hAnsi="Arial" w:cs="Arial"/>
          <w:sz w:val="22"/>
        </w:rPr>
      </w:pPr>
      <w:r w:rsidRPr="6D1C681E">
        <w:rPr>
          <w:rFonts w:ascii="Arial" w:eastAsia="Arial" w:hAnsi="Arial" w:cs="Arial"/>
          <w:sz w:val="22"/>
        </w:rPr>
        <w:t>De la respectiva cuenta conjunta no se podrá hacer retiros en efectivo</w:t>
      </w:r>
      <w:r w:rsidR="5E41DFF3" w:rsidRPr="6D1C681E">
        <w:rPr>
          <w:rFonts w:ascii="Arial" w:eastAsia="Arial" w:hAnsi="Arial" w:cs="Arial"/>
          <w:sz w:val="22"/>
        </w:rPr>
        <w:t xml:space="preserve"> o transferencias electrónicas de fondos</w:t>
      </w:r>
      <w:r w:rsidRPr="6D1C681E">
        <w:rPr>
          <w:rFonts w:ascii="Arial" w:eastAsia="Arial" w:hAnsi="Arial" w:cs="Arial"/>
          <w:sz w:val="22"/>
        </w:rPr>
        <w:t>.</w:t>
      </w:r>
    </w:p>
    <w:p w14:paraId="58D90E87" w14:textId="5F4B89D9" w:rsidR="002F4C8C" w:rsidRPr="00B54FFF" w:rsidRDefault="002F4C8C" w:rsidP="3A2F7FD8">
      <w:pPr>
        <w:pStyle w:val="Prrafodelista"/>
        <w:numPr>
          <w:ilvl w:val="0"/>
          <w:numId w:val="17"/>
        </w:numPr>
        <w:rPr>
          <w:rFonts w:ascii="Arial" w:hAnsi="Arial" w:cs="Arial"/>
          <w:sz w:val="22"/>
        </w:rPr>
      </w:pPr>
      <w:r w:rsidRPr="00B54FFF">
        <w:rPr>
          <w:rFonts w:ascii="Arial" w:eastAsia="Arial" w:hAnsi="Arial" w:cs="Arial"/>
          <w:sz w:val="22"/>
        </w:rPr>
        <w:t>Los pagos a proveedores, contratistas y mano de obra no calificada no bancarizada deberán realizarse con pago en cheque o por ventanilla</w:t>
      </w:r>
      <w:r w:rsidR="001A1CA4">
        <w:rPr>
          <w:rFonts w:ascii="Arial" w:eastAsia="Arial" w:hAnsi="Arial" w:cs="Arial"/>
          <w:sz w:val="22"/>
        </w:rPr>
        <w:t>.</w:t>
      </w:r>
    </w:p>
    <w:p w14:paraId="22DB0D93" w14:textId="4C61DCBE" w:rsidR="002F4C8C" w:rsidRPr="00F90E42" w:rsidRDefault="002F4C8C" w:rsidP="00E25A27">
      <w:pPr>
        <w:pStyle w:val="Prrafodelista"/>
        <w:numPr>
          <w:ilvl w:val="0"/>
          <w:numId w:val="17"/>
        </w:numPr>
        <w:rPr>
          <w:rFonts w:ascii="Arial" w:hAnsi="Arial" w:cs="Arial"/>
          <w:sz w:val="22"/>
        </w:rPr>
      </w:pPr>
      <w:r w:rsidRPr="3A2F7FD8">
        <w:rPr>
          <w:rFonts w:ascii="Arial" w:eastAsia="Arial" w:hAnsi="Arial" w:cs="Arial"/>
          <w:sz w:val="22"/>
        </w:rPr>
        <w:t>Permitir la conciliación de los movimientos realizados en la cuenta bancaria con periodicidad mensual.</w:t>
      </w:r>
    </w:p>
    <w:p w14:paraId="615E3605" w14:textId="3CE10E4B" w:rsidR="002F4C8C" w:rsidRPr="00F90E42" w:rsidRDefault="002F4C8C" w:rsidP="3A2F7FD8">
      <w:pPr>
        <w:pStyle w:val="Prrafodelista"/>
        <w:numPr>
          <w:ilvl w:val="0"/>
          <w:numId w:val="17"/>
        </w:numPr>
        <w:rPr>
          <w:rFonts w:ascii="Arial" w:hAnsi="Arial" w:cs="Arial"/>
          <w:sz w:val="22"/>
        </w:rPr>
      </w:pPr>
      <w:r w:rsidRPr="3A2F7FD8">
        <w:rPr>
          <w:rFonts w:ascii="Arial" w:eastAsia="Arial" w:hAnsi="Arial" w:cs="Arial"/>
          <w:sz w:val="22"/>
        </w:rPr>
        <w:t>Si al momento de liquidarse el convenio se presentan excedentes de recursos en la cuenta, el OAC, consignar</w:t>
      </w:r>
      <w:r w:rsidR="00C66977">
        <w:rPr>
          <w:rFonts w:ascii="Arial" w:eastAsia="Arial" w:hAnsi="Arial" w:cs="Arial"/>
          <w:sz w:val="22"/>
        </w:rPr>
        <w:t>á</w:t>
      </w:r>
      <w:r w:rsidRPr="3A2F7FD8">
        <w:rPr>
          <w:rFonts w:ascii="Arial" w:eastAsia="Arial" w:hAnsi="Arial" w:cs="Arial"/>
          <w:sz w:val="22"/>
        </w:rPr>
        <w:t xml:space="preserve"> el valor de los mismos a la cuenta que para tal efecto disponga la </w:t>
      </w:r>
      <w:r w:rsidRPr="3A2F7FD8">
        <w:rPr>
          <w:rFonts w:ascii="Arial" w:hAnsi="Arial" w:cs="Arial"/>
          <w:sz w:val="22"/>
          <w:highlight w:val="lightGray"/>
        </w:rPr>
        <w:t>[Entidad Estatal]</w:t>
      </w:r>
      <w:r w:rsidRPr="3A2F7FD8">
        <w:rPr>
          <w:rFonts w:ascii="Arial" w:eastAsia="Arial" w:hAnsi="Arial" w:cs="Arial"/>
          <w:sz w:val="22"/>
        </w:rPr>
        <w:t>, informando el número y año del convenio, el nombre del OAC y el concepto de la consignación, especificando el valor por rendimientos y el valor por saldos de capital</w:t>
      </w:r>
      <w:r w:rsidRPr="3A2F7FD8">
        <w:rPr>
          <w:rFonts w:ascii="Arial" w:eastAsia="Arial" w:hAnsi="Arial" w:cs="Arial"/>
          <w:b/>
          <w:bCs/>
          <w:sz w:val="22"/>
        </w:rPr>
        <w:t>.</w:t>
      </w:r>
      <w:r w:rsidRPr="3A2F7FD8">
        <w:rPr>
          <w:rFonts w:ascii="Arial" w:eastAsia="Arial" w:hAnsi="Arial" w:cs="Arial"/>
          <w:sz w:val="22"/>
        </w:rPr>
        <w:t xml:space="preserve"> Es responsabilidad del Interventor y/o Supervisor del convenio verificar el cumplimiento de esta obligación.</w:t>
      </w:r>
    </w:p>
    <w:p w14:paraId="35DBB220" w14:textId="14C2ED77" w:rsidR="00490D9B" w:rsidRPr="00F90E42" w:rsidRDefault="00490D9B" w:rsidP="4413A6AB">
      <w:pPr>
        <w:numPr>
          <w:ilvl w:val="0"/>
          <w:numId w:val="17"/>
        </w:numPr>
        <w:rPr>
          <w:rFonts w:ascii="Arial" w:eastAsia="Arial" w:hAnsi="Arial" w:cs="Arial"/>
          <w:color w:val="000000"/>
          <w:sz w:val="22"/>
        </w:rPr>
      </w:pPr>
      <w:r w:rsidRPr="3A2F7FD8">
        <w:rPr>
          <w:rFonts w:ascii="Arial" w:eastAsia="Arial" w:hAnsi="Arial" w:cs="Arial"/>
          <w:color w:val="000000"/>
          <w:sz w:val="22"/>
        </w:rPr>
        <w:t xml:space="preserve">En los casos de caducidad del convenio o terminación unilateral o anticipada del mismo, el OAC reintegrara a la </w:t>
      </w:r>
      <w:r w:rsidR="1A061873" w:rsidRPr="7F75E976">
        <w:rPr>
          <w:rFonts w:ascii="Arial" w:eastAsia="Arial" w:hAnsi="Arial" w:cs="Arial"/>
          <w:color w:val="000000"/>
          <w:sz w:val="22"/>
        </w:rPr>
        <w:t>E</w:t>
      </w:r>
      <w:r w:rsidRPr="7F75E976">
        <w:rPr>
          <w:rFonts w:ascii="Arial" w:eastAsia="Arial" w:hAnsi="Arial" w:cs="Arial"/>
          <w:color w:val="000000"/>
          <w:sz w:val="22"/>
        </w:rPr>
        <w:t xml:space="preserve">ntidad </w:t>
      </w:r>
      <w:r w:rsidR="317B2CCF" w:rsidRPr="7F75E976">
        <w:rPr>
          <w:rFonts w:ascii="Arial" w:eastAsia="Arial" w:hAnsi="Arial" w:cs="Arial"/>
          <w:color w:val="000000"/>
          <w:sz w:val="22"/>
        </w:rPr>
        <w:t>E</w:t>
      </w:r>
      <w:r w:rsidRPr="3A2F7FD8">
        <w:rPr>
          <w:rFonts w:ascii="Arial" w:eastAsia="Arial" w:hAnsi="Arial" w:cs="Arial"/>
          <w:color w:val="000000"/>
          <w:sz w:val="22"/>
        </w:rPr>
        <w:t xml:space="preserve">statal el saldo existente en la cuenta y sus rendimientos, </w:t>
      </w:r>
      <w:r w:rsidR="5439C9A9" w:rsidRPr="3A2F7FD8">
        <w:rPr>
          <w:rFonts w:ascii="Arial" w:eastAsia="Arial" w:hAnsi="Arial" w:cs="Arial"/>
          <w:color w:val="000000"/>
          <w:sz w:val="22"/>
        </w:rPr>
        <w:t xml:space="preserve">de aquellos aportes en dinero realizados por la </w:t>
      </w:r>
      <w:r w:rsidR="1408F047" w:rsidRPr="7F75E976">
        <w:rPr>
          <w:rFonts w:ascii="Arial" w:eastAsia="Arial" w:hAnsi="Arial" w:cs="Arial"/>
          <w:color w:val="000000"/>
          <w:sz w:val="22"/>
        </w:rPr>
        <w:t>E</w:t>
      </w:r>
      <w:r w:rsidR="00825EA9" w:rsidRPr="7F75E976">
        <w:rPr>
          <w:rFonts w:ascii="Arial" w:eastAsia="Arial" w:hAnsi="Arial" w:cs="Arial"/>
          <w:color w:val="000000"/>
          <w:sz w:val="22"/>
        </w:rPr>
        <w:t>ntidad</w:t>
      </w:r>
      <w:r w:rsidR="5439C9A9" w:rsidRPr="7F75E976">
        <w:rPr>
          <w:rFonts w:ascii="Arial" w:eastAsia="Arial" w:hAnsi="Arial" w:cs="Arial"/>
          <w:color w:val="000000"/>
          <w:sz w:val="22"/>
        </w:rPr>
        <w:t xml:space="preserve"> </w:t>
      </w:r>
      <w:r w:rsidR="3D3C1D4F" w:rsidRPr="7F75E976">
        <w:rPr>
          <w:rFonts w:ascii="Arial" w:eastAsia="Arial" w:hAnsi="Arial" w:cs="Arial"/>
          <w:color w:val="000000"/>
          <w:sz w:val="22"/>
        </w:rPr>
        <w:t>E</w:t>
      </w:r>
      <w:r w:rsidR="5439C9A9" w:rsidRPr="3A2F7FD8">
        <w:rPr>
          <w:rFonts w:ascii="Arial" w:eastAsia="Arial" w:hAnsi="Arial" w:cs="Arial"/>
          <w:color w:val="000000"/>
          <w:sz w:val="22"/>
        </w:rPr>
        <w:t xml:space="preserve">statal, </w:t>
      </w:r>
      <w:r w:rsidRPr="3A2F7FD8">
        <w:rPr>
          <w:rFonts w:ascii="Arial" w:eastAsia="Arial" w:hAnsi="Arial" w:cs="Arial"/>
          <w:color w:val="000000"/>
          <w:sz w:val="22"/>
        </w:rPr>
        <w:t xml:space="preserve">si a ellos hubo lugar, en la forma indicada por la </w:t>
      </w:r>
      <w:r w:rsidR="36BA681F" w:rsidRPr="7F75E976">
        <w:rPr>
          <w:rFonts w:ascii="Arial" w:eastAsia="Arial" w:hAnsi="Arial" w:cs="Arial"/>
          <w:color w:val="000000"/>
          <w:sz w:val="22"/>
        </w:rPr>
        <w:t>E</w:t>
      </w:r>
      <w:r w:rsidRPr="7F75E976">
        <w:rPr>
          <w:rFonts w:ascii="Arial" w:eastAsia="Arial" w:hAnsi="Arial" w:cs="Arial"/>
          <w:color w:val="000000"/>
          <w:sz w:val="22"/>
        </w:rPr>
        <w:t xml:space="preserve">ntidad </w:t>
      </w:r>
      <w:r w:rsidR="1123A033" w:rsidRPr="7F75E976">
        <w:rPr>
          <w:rFonts w:ascii="Arial" w:eastAsia="Arial" w:hAnsi="Arial" w:cs="Arial"/>
          <w:color w:val="000000"/>
          <w:sz w:val="22"/>
        </w:rPr>
        <w:t>E</w:t>
      </w:r>
      <w:r w:rsidRPr="3A2F7FD8">
        <w:rPr>
          <w:rFonts w:ascii="Arial" w:eastAsia="Arial" w:hAnsi="Arial" w:cs="Arial"/>
          <w:color w:val="000000"/>
          <w:sz w:val="22"/>
        </w:rPr>
        <w:t>statal, una vez esté el acto administrativo que así lo declare, debidamente ejecutoriado. </w:t>
      </w:r>
    </w:p>
    <w:p w14:paraId="3FE0419D" w14:textId="730DE7D4" w:rsidR="00490D9B" w:rsidRPr="00F90E42" w:rsidRDefault="00490D9B" w:rsidP="00E25A27">
      <w:pPr>
        <w:numPr>
          <w:ilvl w:val="0"/>
          <w:numId w:val="17"/>
        </w:numPr>
        <w:rPr>
          <w:rFonts w:ascii="Arial" w:eastAsia="Arial" w:hAnsi="Arial" w:cs="Arial"/>
          <w:color w:val="000000"/>
          <w:sz w:val="22"/>
        </w:rPr>
      </w:pPr>
      <w:r w:rsidRPr="3A2F7FD8">
        <w:rPr>
          <w:rFonts w:ascii="Arial" w:eastAsia="Arial" w:hAnsi="Arial" w:cs="Arial"/>
          <w:color w:val="000000"/>
          <w:sz w:val="22"/>
        </w:rPr>
        <w:t xml:space="preserve">El OAC debe remitir mensualmente al Interventor y/o Supervisor de la </w:t>
      </w:r>
      <w:r w:rsidR="00310C89" w:rsidRPr="3A2F7FD8">
        <w:rPr>
          <w:rFonts w:ascii="Arial" w:hAnsi="Arial" w:cs="Arial"/>
          <w:sz w:val="22"/>
          <w:highlight w:val="lightGray"/>
        </w:rPr>
        <w:t>[Entidad Estatal],</w:t>
      </w:r>
      <w:r w:rsidR="00310C89" w:rsidRPr="3A2F7FD8">
        <w:rPr>
          <w:rFonts w:ascii="Arial" w:hAnsi="Arial" w:cs="Arial"/>
          <w:sz w:val="22"/>
        </w:rPr>
        <w:t xml:space="preserve"> </w:t>
      </w:r>
      <w:r w:rsidRPr="3A2F7FD8">
        <w:rPr>
          <w:rFonts w:ascii="Arial" w:eastAsia="Arial" w:hAnsi="Arial" w:cs="Arial"/>
          <w:color w:val="000000"/>
          <w:sz w:val="22"/>
        </w:rPr>
        <w:t>dentro de los primeros diez (10) días hábiles de cada mes, un informe de gestión sobre el manejo del desembolso, el cual contendrá como mínimo la siguiente información: el número y año del convenio, el nombre del OAC, las inversiones realizadas, el saldo por capital, los rendimientos si a ellos hubo lugar con corte al último día del ejercicio anterior, los giros y/o traslados realizados. </w:t>
      </w:r>
    </w:p>
    <w:p w14:paraId="7DD29605" w14:textId="77777777" w:rsidR="002F4C8C" w:rsidRPr="00F90E42" w:rsidRDefault="002F4C8C">
      <w:pPr>
        <w:rPr>
          <w:rFonts w:ascii="Arial" w:hAnsi="Arial" w:cs="Arial"/>
          <w:sz w:val="22"/>
          <w:highlight w:val="lightGray"/>
        </w:rPr>
      </w:pPr>
    </w:p>
    <w:p w14:paraId="53DF7603" w14:textId="5D96957B" w:rsidR="004A422A" w:rsidRPr="00F90E42" w:rsidRDefault="00026184" w:rsidP="00490D9B">
      <w:pPr>
        <w:shd w:val="clear" w:color="auto" w:fill="BFBFBF" w:themeFill="background1" w:themeFillShade="BF"/>
        <w:rPr>
          <w:rFonts w:ascii="Arial" w:hAnsi="Arial" w:cs="Arial"/>
          <w:sz w:val="22"/>
        </w:rPr>
      </w:pPr>
      <w:r w:rsidRPr="006C108A">
        <w:rPr>
          <w:rFonts w:ascii="Arial" w:hAnsi="Arial" w:cs="Arial"/>
          <w:sz w:val="22"/>
        </w:rPr>
        <w:t>[</w:t>
      </w:r>
      <w:r w:rsidR="00A85DE2" w:rsidRPr="006C108A">
        <w:rPr>
          <w:rFonts w:ascii="Arial" w:hAnsi="Arial" w:cs="Arial"/>
          <w:sz w:val="22"/>
        </w:rPr>
        <w:t>La Entidad</w:t>
      </w:r>
      <w:r w:rsidR="71095FF5" w:rsidRPr="006C108A">
        <w:rPr>
          <w:rFonts w:ascii="Arial" w:hAnsi="Arial" w:cs="Arial"/>
          <w:sz w:val="22"/>
        </w:rPr>
        <w:t xml:space="preserve"> Estatal</w:t>
      </w:r>
      <w:r w:rsidR="00A85DE2" w:rsidRPr="006C108A">
        <w:rPr>
          <w:rFonts w:ascii="Arial" w:hAnsi="Arial" w:cs="Arial"/>
          <w:sz w:val="22"/>
        </w:rPr>
        <w:t xml:space="preserve"> </w:t>
      </w:r>
      <w:r w:rsidR="00884AA5" w:rsidRPr="006C108A">
        <w:rPr>
          <w:rFonts w:ascii="Arial" w:hAnsi="Arial" w:cs="Arial"/>
          <w:sz w:val="22"/>
        </w:rPr>
        <w:t xml:space="preserve">podrá </w:t>
      </w:r>
      <w:r w:rsidR="00490D9B" w:rsidRPr="006C108A">
        <w:rPr>
          <w:rFonts w:ascii="Arial" w:hAnsi="Arial" w:cs="Arial"/>
          <w:sz w:val="22"/>
        </w:rPr>
        <w:t>adicionar</w:t>
      </w:r>
      <w:r w:rsidR="00490D9B" w:rsidRPr="00F90E42">
        <w:rPr>
          <w:rFonts w:ascii="Arial" w:hAnsi="Arial" w:cs="Arial"/>
          <w:sz w:val="22"/>
        </w:rPr>
        <w:t xml:space="preserve"> condiciones para el manejo de los recursos siempre y cuando no estén en contra de las establecidas en la minuta]</w:t>
      </w:r>
    </w:p>
    <w:p w14:paraId="3EBF4647" w14:textId="77777777" w:rsidR="004A422A" w:rsidRPr="00F90E42" w:rsidRDefault="004A422A" w:rsidP="004A422A">
      <w:pPr>
        <w:rPr>
          <w:rFonts w:ascii="Arial" w:hAnsi="Arial" w:cs="Arial"/>
          <w:sz w:val="22"/>
        </w:rPr>
      </w:pPr>
    </w:p>
    <w:p w14:paraId="399C55FA" w14:textId="6C94402A" w:rsidR="00490D9B" w:rsidRPr="00F90E42" w:rsidRDefault="002648C5" w:rsidP="00490D9B">
      <w:pPr>
        <w:rPr>
          <w:rFonts w:ascii="Arial" w:eastAsia="Arial" w:hAnsi="Arial" w:cs="Arial"/>
          <w:sz w:val="22"/>
        </w:rPr>
      </w:pPr>
      <w:r w:rsidRPr="00F90E42">
        <w:rPr>
          <w:rFonts w:ascii="Arial" w:hAnsi="Arial" w:cs="Arial"/>
          <w:b/>
          <w:bCs/>
          <w:sz w:val="22"/>
        </w:rPr>
        <w:t>Parágrafo 1.</w:t>
      </w:r>
      <w:r w:rsidR="004A422A" w:rsidRPr="00F90E42">
        <w:rPr>
          <w:rFonts w:ascii="Arial" w:hAnsi="Arial" w:cs="Arial"/>
          <w:sz w:val="22"/>
        </w:rPr>
        <w:t xml:space="preserve"> </w:t>
      </w:r>
      <w:r w:rsidR="00490D9B" w:rsidRPr="00F90E42">
        <w:rPr>
          <w:rFonts w:ascii="Arial" w:eastAsia="Arial" w:hAnsi="Arial" w:cs="Arial"/>
          <w:sz w:val="22"/>
        </w:rPr>
        <w:t>Para la buena administración del giro o desembolso se tendrán en cuenta como mínimo las siguientes reglas: </w:t>
      </w:r>
    </w:p>
    <w:p w14:paraId="3D9B2AFE" w14:textId="77777777" w:rsidR="00490D9B" w:rsidRPr="00F90E42" w:rsidRDefault="00490D9B" w:rsidP="00490D9B">
      <w:pPr>
        <w:rPr>
          <w:rFonts w:ascii="Arial" w:eastAsia="Arial" w:hAnsi="Arial" w:cs="Arial"/>
          <w:sz w:val="22"/>
        </w:rPr>
      </w:pPr>
      <w:r w:rsidRPr="00F90E42">
        <w:rPr>
          <w:rFonts w:ascii="Arial" w:eastAsia="Arial" w:hAnsi="Arial" w:cs="Arial"/>
          <w:sz w:val="22"/>
        </w:rPr>
        <w:t> </w:t>
      </w:r>
    </w:p>
    <w:p w14:paraId="04CD1D95" w14:textId="151CA395" w:rsidR="00490D9B" w:rsidRPr="00F90E42" w:rsidRDefault="00490D9B" w:rsidP="00E25A27">
      <w:pPr>
        <w:numPr>
          <w:ilvl w:val="0"/>
          <w:numId w:val="18"/>
        </w:numPr>
        <w:rPr>
          <w:rFonts w:ascii="Arial" w:eastAsia="Arial" w:hAnsi="Arial" w:cs="Arial"/>
          <w:color w:val="000000"/>
          <w:sz w:val="22"/>
        </w:rPr>
      </w:pPr>
      <w:r w:rsidRPr="00F90E42">
        <w:rPr>
          <w:rFonts w:ascii="Arial" w:eastAsia="Arial" w:hAnsi="Arial" w:cs="Arial"/>
          <w:color w:val="000000"/>
          <w:sz w:val="22"/>
        </w:rPr>
        <w:t xml:space="preserve">La cuenta debe ser abierta en una </w:t>
      </w:r>
      <w:r w:rsidR="26E30939" w:rsidRPr="7F75E976">
        <w:rPr>
          <w:rFonts w:ascii="Arial" w:eastAsia="Arial" w:hAnsi="Arial" w:cs="Arial"/>
          <w:color w:val="000000"/>
          <w:sz w:val="22"/>
        </w:rPr>
        <w:t>E</w:t>
      </w:r>
      <w:r w:rsidRPr="7F75E976">
        <w:rPr>
          <w:rFonts w:ascii="Arial" w:eastAsia="Arial" w:hAnsi="Arial" w:cs="Arial"/>
          <w:color w:val="000000"/>
          <w:sz w:val="22"/>
        </w:rPr>
        <w:t xml:space="preserve">ntidad </w:t>
      </w:r>
      <w:r w:rsidR="68F92C8F" w:rsidRPr="7F75E976">
        <w:rPr>
          <w:rFonts w:ascii="Arial" w:eastAsia="Arial" w:hAnsi="Arial" w:cs="Arial"/>
          <w:color w:val="000000"/>
          <w:sz w:val="22"/>
        </w:rPr>
        <w:t>Estatal</w:t>
      </w:r>
      <w:r w:rsidRPr="00F90E42">
        <w:rPr>
          <w:rFonts w:ascii="Arial" w:eastAsia="Arial" w:hAnsi="Arial" w:cs="Arial"/>
          <w:color w:val="000000"/>
          <w:sz w:val="22"/>
        </w:rPr>
        <w:t xml:space="preserve"> financiera autorizada por la Superintendencia Financiera. </w:t>
      </w:r>
    </w:p>
    <w:p w14:paraId="4BF47F4C" w14:textId="77777777" w:rsidR="00490D9B" w:rsidRPr="00F90E42" w:rsidRDefault="00490D9B" w:rsidP="00E25A27">
      <w:pPr>
        <w:numPr>
          <w:ilvl w:val="0"/>
          <w:numId w:val="18"/>
        </w:numPr>
        <w:rPr>
          <w:rFonts w:ascii="Arial" w:eastAsia="Arial" w:hAnsi="Arial" w:cs="Arial"/>
          <w:color w:val="000000"/>
          <w:sz w:val="22"/>
        </w:rPr>
      </w:pPr>
      <w:r w:rsidRPr="00F90E42">
        <w:rPr>
          <w:rFonts w:ascii="Arial" w:eastAsia="Arial" w:hAnsi="Arial" w:cs="Arial"/>
          <w:color w:val="000000"/>
          <w:sz w:val="22"/>
        </w:rPr>
        <w:lastRenderedPageBreak/>
        <w:t>La cuenta deberá mantenerse activa y debe extenderse como mínimo hasta la utilización de la totalidad del recurso entregado a título de giro o desembolso. </w:t>
      </w:r>
    </w:p>
    <w:p w14:paraId="6ACC6106" w14:textId="77777777" w:rsidR="00490D9B" w:rsidRPr="00F90E42" w:rsidRDefault="00490D9B" w:rsidP="00490D9B">
      <w:pPr>
        <w:rPr>
          <w:rFonts w:ascii="Arial" w:eastAsia="Arial" w:hAnsi="Arial" w:cs="Arial"/>
          <w:color w:val="000000"/>
          <w:sz w:val="22"/>
        </w:rPr>
      </w:pPr>
      <w:bookmarkStart w:id="2" w:name="_heading=h.1t3h5sf"/>
      <w:bookmarkEnd w:id="2"/>
    </w:p>
    <w:p w14:paraId="04809282" w14:textId="15E61B8A" w:rsidR="43163508" w:rsidRDefault="43163508" w:rsidP="47958764">
      <w:pPr>
        <w:pStyle w:val="clusulas"/>
        <w:numPr>
          <w:ilvl w:val="0"/>
          <w:numId w:val="0"/>
        </w:numPr>
        <w:spacing w:before="0" w:after="0"/>
        <w:rPr>
          <w:rFonts w:ascii="Arial" w:hAnsi="Arial" w:cs="Arial"/>
          <w:b w:val="0"/>
          <w:color w:val="1A1818" w:themeColor="accent1"/>
          <w:sz w:val="22"/>
        </w:rPr>
      </w:pPr>
      <w:r w:rsidRPr="47958764">
        <w:rPr>
          <w:rFonts w:ascii="Arial" w:hAnsi="Arial" w:cs="Arial"/>
          <w:color w:val="1A1818" w:themeColor="accent1"/>
          <w:sz w:val="22"/>
        </w:rPr>
        <w:t xml:space="preserve">Opción 2. </w:t>
      </w:r>
      <w:r w:rsidRPr="47958764">
        <w:rPr>
          <w:rFonts w:ascii="Arial" w:hAnsi="Arial" w:cs="Arial"/>
          <w:b w:val="0"/>
          <w:color w:val="1A1818" w:themeColor="accent1"/>
          <w:sz w:val="22"/>
          <w:highlight w:val="darkGray"/>
        </w:rPr>
        <w:t>[</w:t>
      </w:r>
      <w:r w:rsidR="00830453" w:rsidRPr="47958764">
        <w:rPr>
          <w:rFonts w:ascii="Arial" w:hAnsi="Arial" w:cs="Arial"/>
          <w:b w:val="0"/>
          <w:color w:val="1A1818" w:themeColor="accent1"/>
          <w:sz w:val="22"/>
          <w:highlight w:val="darkGray"/>
        </w:rPr>
        <w:t>E</w:t>
      </w:r>
      <w:r w:rsidRPr="47958764">
        <w:rPr>
          <w:rFonts w:ascii="Arial" w:hAnsi="Arial" w:cs="Arial"/>
          <w:b w:val="0"/>
          <w:color w:val="1A1818" w:themeColor="accent1"/>
          <w:sz w:val="22"/>
          <w:highlight w:val="darkGray"/>
        </w:rPr>
        <w:t>sta opci</w:t>
      </w:r>
      <w:r w:rsidR="00830453" w:rsidRPr="47958764">
        <w:rPr>
          <w:rFonts w:ascii="Arial" w:hAnsi="Arial" w:cs="Arial"/>
          <w:b w:val="0"/>
          <w:color w:val="1A1818" w:themeColor="accent1"/>
          <w:sz w:val="22"/>
          <w:highlight w:val="darkGray"/>
        </w:rPr>
        <w:t>ó</w:t>
      </w:r>
      <w:r w:rsidRPr="47958764">
        <w:rPr>
          <w:rFonts w:ascii="Arial" w:hAnsi="Arial" w:cs="Arial"/>
          <w:b w:val="0"/>
          <w:color w:val="1A1818" w:themeColor="accent1"/>
          <w:sz w:val="22"/>
          <w:highlight w:val="darkGray"/>
        </w:rPr>
        <w:t>n deber</w:t>
      </w:r>
      <w:r w:rsidR="00830453" w:rsidRPr="47958764">
        <w:rPr>
          <w:rFonts w:ascii="Arial" w:hAnsi="Arial" w:cs="Arial"/>
          <w:b w:val="0"/>
          <w:color w:val="1A1818" w:themeColor="accent1"/>
          <w:sz w:val="22"/>
          <w:highlight w:val="darkGray"/>
        </w:rPr>
        <w:t>á</w:t>
      </w:r>
      <w:r w:rsidRPr="47958764">
        <w:rPr>
          <w:rFonts w:ascii="Arial" w:hAnsi="Arial" w:cs="Arial"/>
          <w:b w:val="0"/>
          <w:color w:val="1A1818" w:themeColor="accent1"/>
          <w:sz w:val="22"/>
          <w:highlight w:val="darkGray"/>
        </w:rPr>
        <w:t xml:space="preserve"> i</w:t>
      </w:r>
      <w:r w:rsidR="52F9A327" w:rsidRPr="47958764">
        <w:rPr>
          <w:rFonts w:ascii="Arial" w:hAnsi="Arial" w:cs="Arial"/>
          <w:b w:val="0"/>
          <w:color w:val="1A1818" w:themeColor="accent1"/>
          <w:sz w:val="22"/>
          <w:highlight w:val="darkGray"/>
        </w:rPr>
        <w:t>nclui</w:t>
      </w:r>
      <w:r w:rsidRPr="47958764">
        <w:rPr>
          <w:rFonts w:ascii="Arial" w:hAnsi="Arial" w:cs="Arial"/>
          <w:b w:val="0"/>
          <w:color w:val="1A1818" w:themeColor="accent1"/>
          <w:sz w:val="22"/>
          <w:highlight w:val="darkGray"/>
        </w:rPr>
        <w:t>r</w:t>
      </w:r>
      <w:r w:rsidR="38EA5B78" w:rsidRPr="47958764">
        <w:rPr>
          <w:rFonts w:ascii="Arial" w:hAnsi="Arial" w:cs="Arial"/>
          <w:b w:val="0"/>
          <w:color w:val="1A1818" w:themeColor="accent1"/>
          <w:sz w:val="22"/>
          <w:highlight w:val="darkGray"/>
        </w:rPr>
        <w:t>se</w:t>
      </w:r>
      <w:r w:rsidRPr="47958764">
        <w:rPr>
          <w:rFonts w:ascii="Arial" w:hAnsi="Arial" w:cs="Arial"/>
          <w:b w:val="0"/>
          <w:color w:val="1A1818" w:themeColor="accent1"/>
          <w:sz w:val="22"/>
          <w:highlight w:val="darkGray"/>
        </w:rPr>
        <w:t xml:space="preserve"> cuando se opte por la opción 2 en la Cl</w:t>
      </w:r>
      <w:r w:rsidR="00830453" w:rsidRPr="47958764">
        <w:rPr>
          <w:rFonts w:ascii="Arial" w:hAnsi="Arial" w:cs="Arial"/>
          <w:b w:val="0"/>
          <w:color w:val="1A1818" w:themeColor="accent1"/>
          <w:sz w:val="22"/>
          <w:highlight w:val="darkGray"/>
        </w:rPr>
        <w:t>á</w:t>
      </w:r>
      <w:r w:rsidRPr="47958764">
        <w:rPr>
          <w:rFonts w:ascii="Arial" w:hAnsi="Arial" w:cs="Arial"/>
          <w:b w:val="0"/>
          <w:color w:val="1A1818" w:themeColor="accent1"/>
          <w:sz w:val="22"/>
          <w:highlight w:val="darkGray"/>
        </w:rPr>
        <w:t>usula 7]</w:t>
      </w:r>
    </w:p>
    <w:p w14:paraId="45C0AE82" w14:textId="535C142A" w:rsidR="1F93BB9F" w:rsidRDefault="1F93BB9F" w:rsidP="1F93BB9F">
      <w:pPr>
        <w:pStyle w:val="clusulas"/>
        <w:numPr>
          <w:ilvl w:val="0"/>
          <w:numId w:val="0"/>
        </w:numPr>
        <w:spacing w:before="0" w:after="0"/>
        <w:rPr>
          <w:rFonts w:ascii="Arial" w:hAnsi="Arial" w:cs="Arial"/>
          <w:bCs/>
          <w:color w:val="1A1818" w:themeColor="accent1"/>
          <w:sz w:val="22"/>
        </w:rPr>
      </w:pPr>
    </w:p>
    <w:p w14:paraId="31B0AA63" w14:textId="7E7A8196" w:rsidR="43163508" w:rsidRDefault="43163508" w:rsidP="1A97159C">
      <w:pPr>
        <w:rPr>
          <w:rFonts w:ascii="Arial" w:hAnsi="Arial" w:cs="Arial"/>
          <w:sz w:val="22"/>
        </w:rPr>
      </w:pPr>
      <w:r w:rsidRPr="7443D1DE">
        <w:rPr>
          <w:rFonts w:ascii="Arial" w:hAnsi="Arial" w:cs="Arial"/>
          <w:sz w:val="22"/>
        </w:rPr>
        <w:t xml:space="preserve">Para la ejecución y manejo de los recursos del presente Convenio, </w:t>
      </w:r>
      <w:r w:rsidR="100BB2FC" w:rsidRPr="7443D1DE">
        <w:rPr>
          <w:rFonts w:ascii="Arial" w:hAnsi="Arial" w:cs="Arial"/>
          <w:sz w:val="22"/>
        </w:rPr>
        <w:t xml:space="preserve">además de lo dispuesto en el contrato de fiducia aprobado por el interventor y/o supervisor, </w:t>
      </w:r>
      <w:r w:rsidRPr="7443D1DE">
        <w:rPr>
          <w:rFonts w:ascii="Arial" w:hAnsi="Arial" w:cs="Arial"/>
          <w:sz w:val="22"/>
        </w:rPr>
        <w:t>se tendrá en cuenta lo</w:t>
      </w:r>
      <w:r w:rsidR="666AA70A" w:rsidRPr="7443D1DE">
        <w:rPr>
          <w:rFonts w:ascii="Arial" w:hAnsi="Arial" w:cs="Arial"/>
          <w:sz w:val="22"/>
        </w:rPr>
        <w:t xml:space="preserve"> </w:t>
      </w:r>
      <w:r w:rsidRPr="7443D1DE">
        <w:rPr>
          <w:rFonts w:ascii="Arial" w:hAnsi="Arial" w:cs="Arial"/>
          <w:sz w:val="22"/>
        </w:rPr>
        <w:t>siguiente:</w:t>
      </w:r>
    </w:p>
    <w:p w14:paraId="4363BB1E" w14:textId="2F34D310" w:rsidR="1F93BB9F" w:rsidRDefault="1F93BB9F" w:rsidP="1F93BB9F">
      <w:pPr>
        <w:rPr>
          <w:rFonts w:ascii="Arial" w:hAnsi="Arial" w:cs="Arial"/>
          <w:sz w:val="22"/>
        </w:rPr>
      </w:pPr>
    </w:p>
    <w:p w14:paraId="6E6F33F2" w14:textId="24E84F77" w:rsidR="43163508" w:rsidRDefault="43163508" w:rsidP="00B54FFF">
      <w:pPr>
        <w:pStyle w:val="Prrafodelista"/>
        <w:numPr>
          <w:ilvl w:val="0"/>
          <w:numId w:val="3"/>
        </w:numPr>
        <w:rPr>
          <w:rFonts w:ascii="Arial" w:hAnsi="Arial" w:cs="Arial"/>
          <w:sz w:val="22"/>
        </w:rPr>
      </w:pPr>
      <w:r w:rsidRPr="7443D1DE">
        <w:rPr>
          <w:rFonts w:ascii="Arial" w:hAnsi="Arial" w:cs="Arial"/>
          <w:sz w:val="22"/>
        </w:rPr>
        <w:t>El manejo de los recursos del Convenio se hará mediante</w:t>
      </w:r>
      <w:r w:rsidR="07FB90F4" w:rsidRPr="7443D1DE">
        <w:rPr>
          <w:rFonts w:ascii="Arial" w:hAnsi="Arial" w:cs="Arial"/>
          <w:sz w:val="22"/>
        </w:rPr>
        <w:t xml:space="preserve"> patrimonio autónomo constituido por el OAC, el cual deberá tener como beneficiario a la </w:t>
      </w:r>
      <w:r w:rsidR="00525A72">
        <w:rPr>
          <w:rFonts w:ascii="Arial" w:hAnsi="Arial" w:cs="Arial"/>
          <w:sz w:val="22"/>
        </w:rPr>
        <w:t>E</w:t>
      </w:r>
      <w:r w:rsidR="07FB90F4" w:rsidRPr="7443D1DE">
        <w:rPr>
          <w:rFonts w:ascii="Arial" w:hAnsi="Arial" w:cs="Arial"/>
          <w:sz w:val="22"/>
        </w:rPr>
        <w:t xml:space="preserve">ntidad </w:t>
      </w:r>
      <w:r w:rsidR="00525A72">
        <w:rPr>
          <w:rFonts w:ascii="Arial" w:hAnsi="Arial" w:cs="Arial"/>
          <w:sz w:val="22"/>
        </w:rPr>
        <w:t>E</w:t>
      </w:r>
      <w:r w:rsidR="07FB90F4" w:rsidRPr="7443D1DE">
        <w:rPr>
          <w:rFonts w:ascii="Arial" w:hAnsi="Arial" w:cs="Arial"/>
          <w:sz w:val="22"/>
        </w:rPr>
        <w:t>statal</w:t>
      </w:r>
      <w:r w:rsidR="21C58633" w:rsidRPr="7443D1DE">
        <w:rPr>
          <w:rFonts w:ascii="Arial" w:hAnsi="Arial" w:cs="Arial"/>
          <w:sz w:val="22"/>
        </w:rPr>
        <w:t>.</w:t>
      </w:r>
      <w:r w:rsidRPr="7443D1DE">
        <w:rPr>
          <w:rFonts w:ascii="Arial" w:hAnsi="Arial" w:cs="Arial"/>
          <w:sz w:val="22"/>
        </w:rPr>
        <w:t xml:space="preserve"> </w:t>
      </w:r>
    </w:p>
    <w:p w14:paraId="3AC236A7" w14:textId="7E865EC6" w:rsidR="43163508" w:rsidRDefault="43163508" w:rsidP="00B54FFF">
      <w:pPr>
        <w:pStyle w:val="Prrafodelista"/>
        <w:numPr>
          <w:ilvl w:val="0"/>
          <w:numId w:val="3"/>
        </w:numPr>
        <w:rPr>
          <w:rFonts w:ascii="Arial" w:hAnsi="Arial" w:cs="Arial"/>
          <w:sz w:val="22"/>
        </w:rPr>
      </w:pPr>
      <w:r w:rsidRPr="7443D1DE">
        <w:rPr>
          <w:rFonts w:ascii="Arial" w:hAnsi="Arial" w:cs="Arial"/>
          <w:sz w:val="22"/>
        </w:rPr>
        <w:t xml:space="preserve">El </w:t>
      </w:r>
      <w:r w:rsidR="0D60F372" w:rsidRPr="7443D1DE">
        <w:rPr>
          <w:rFonts w:ascii="Arial" w:hAnsi="Arial" w:cs="Arial"/>
          <w:sz w:val="22"/>
        </w:rPr>
        <w:t xml:space="preserve">manejo de los recursos dispuestos en el patrimonio </w:t>
      </w:r>
      <w:r w:rsidR="371D13C0" w:rsidRPr="7443D1DE">
        <w:rPr>
          <w:rFonts w:ascii="Arial" w:hAnsi="Arial" w:cs="Arial"/>
          <w:sz w:val="22"/>
        </w:rPr>
        <w:t>autónomo</w:t>
      </w:r>
      <w:r w:rsidR="0D60F372" w:rsidRPr="7443D1DE">
        <w:rPr>
          <w:rFonts w:ascii="Arial" w:hAnsi="Arial" w:cs="Arial"/>
          <w:sz w:val="22"/>
        </w:rPr>
        <w:t xml:space="preserve"> </w:t>
      </w:r>
      <w:r w:rsidR="5DE9CC46" w:rsidRPr="7443D1DE">
        <w:rPr>
          <w:rFonts w:ascii="Arial" w:hAnsi="Arial" w:cs="Arial"/>
          <w:sz w:val="22"/>
        </w:rPr>
        <w:t>deberá</w:t>
      </w:r>
      <w:r w:rsidR="0D60F372" w:rsidRPr="7443D1DE">
        <w:rPr>
          <w:rFonts w:ascii="Arial" w:hAnsi="Arial" w:cs="Arial"/>
          <w:sz w:val="22"/>
        </w:rPr>
        <w:t xml:space="preserve"> realizarse de </w:t>
      </w:r>
      <w:r w:rsidRPr="7443D1DE">
        <w:rPr>
          <w:rFonts w:ascii="Arial" w:hAnsi="Arial" w:cs="Arial"/>
          <w:sz w:val="22"/>
        </w:rPr>
        <w:t>manera separada e independiente de cualquiera otra clase de dinero que maneje o administre</w:t>
      </w:r>
      <w:r w:rsidR="5BEAA89E" w:rsidRPr="7443D1DE">
        <w:rPr>
          <w:rFonts w:ascii="Arial" w:hAnsi="Arial" w:cs="Arial"/>
          <w:sz w:val="22"/>
        </w:rPr>
        <w:t xml:space="preserve"> la fiduciaria</w:t>
      </w:r>
      <w:r w:rsidRPr="7443D1DE">
        <w:rPr>
          <w:rFonts w:ascii="Arial" w:hAnsi="Arial" w:cs="Arial"/>
          <w:sz w:val="22"/>
        </w:rPr>
        <w:t>.</w:t>
      </w:r>
    </w:p>
    <w:p w14:paraId="3D5EEDB8" w14:textId="1B18CE11" w:rsidR="43163508" w:rsidRDefault="43163508" w:rsidP="00B54FFF">
      <w:pPr>
        <w:pStyle w:val="Prrafodelista"/>
        <w:numPr>
          <w:ilvl w:val="0"/>
          <w:numId w:val="3"/>
        </w:numPr>
        <w:rPr>
          <w:rFonts w:ascii="Arial" w:hAnsi="Arial" w:cs="Arial"/>
          <w:sz w:val="22"/>
        </w:rPr>
      </w:pPr>
      <w:r w:rsidRPr="7443D1DE">
        <w:rPr>
          <w:rFonts w:ascii="Arial" w:eastAsia="Arial" w:hAnsi="Arial" w:cs="Arial"/>
          <w:sz w:val="22"/>
        </w:rPr>
        <w:t>Los recursos del presente Convenio NO podrán ser destinados para ningún fin diferente al establecido en este Convenio y por lo tanto deberán ser estrictamente ejecutados en la forma acordada en el mismo.</w:t>
      </w:r>
    </w:p>
    <w:p w14:paraId="3E7E809E" w14:textId="64DBFCC3" w:rsidR="43163508" w:rsidRDefault="43163508" w:rsidP="00B54FFF">
      <w:pPr>
        <w:pStyle w:val="Prrafodelista"/>
        <w:numPr>
          <w:ilvl w:val="0"/>
          <w:numId w:val="3"/>
        </w:numPr>
        <w:rPr>
          <w:rFonts w:ascii="Arial" w:hAnsi="Arial" w:cs="Arial"/>
          <w:sz w:val="22"/>
        </w:rPr>
      </w:pPr>
      <w:r w:rsidRPr="7443D1DE">
        <w:rPr>
          <w:rFonts w:ascii="Arial" w:eastAsia="Arial" w:hAnsi="Arial" w:cs="Arial"/>
          <w:sz w:val="22"/>
        </w:rPr>
        <w:t>De conformidad con lo previsto en el parágrafo del artículo 60 de la Ley 2166 de 2021 el OAC deberá llevar registro contable en rubro especial del manejo de los recursos</w:t>
      </w:r>
      <w:r w:rsidRPr="7443D1DE">
        <w:rPr>
          <w:rFonts w:ascii="Arial" w:eastAsia="Arial" w:hAnsi="Arial" w:cs="Arial"/>
          <w:b/>
          <w:bCs/>
          <w:sz w:val="22"/>
        </w:rPr>
        <w:t>.</w:t>
      </w:r>
    </w:p>
    <w:p w14:paraId="77C682F1" w14:textId="38812CD7" w:rsidR="43163508" w:rsidRDefault="43163508" w:rsidP="00B54FFF">
      <w:pPr>
        <w:pStyle w:val="Prrafodelista"/>
        <w:numPr>
          <w:ilvl w:val="0"/>
          <w:numId w:val="3"/>
        </w:numPr>
        <w:rPr>
          <w:rFonts w:ascii="Arial" w:hAnsi="Arial" w:cs="Arial"/>
          <w:sz w:val="22"/>
        </w:rPr>
      </w:pPr>
      <w:r w:rsidRPr="7443D1DE">
        <w:rPr>
          <w:rFonts w:ascii="Arial" w:eastAsia="Arial" w:hAnsi="Arial" w:cs="Arial"/>
          <w:sz w:val="22"/>
        </w:rPr>
        <w:t xml:space="preserve">La Entidad Estatal en cualquier momento podrá solicitar al OAC </w:t>
      </w:r>
      <w:r w:rsidR="5E7914E2" w:rsidRPr="7443D1DE">
        <w:rPr>
          <w:rFonts w:ascii="Arial" w:eastAsia="Arial" w:hAnsi="Arial" w:cs="Arial"/>
          <w:sz w:val="22"/>
        </w:rPr>
        <w:t xml:space="preserve">y a la fiduciaria </w:t>
      </w:r>
      <w:r w:rsidRPr="7443D1DE">
        <w:rPr>
          <w:rFonts w:ascii="Arial" w:eastAsia="Arial" w:hAnsi="Arial" w:cs="Arial"/>
          <w:sz w:val="22"/>
        </w:rPr>
        <w:t>los estados de cuenta, así como la información sobre la destinación de los recursos entregados y podrá pedir su restitución inmediata, si su manejo no se ajusta a lo acordado en el presente Convenio ni al objeto de este.</w:t>
      </w:r>
    </w:p>
    <w:p w14:paraId="1E555418" w14:textId="793BA49F" w:rsidR="43163508" w:rsidRDefault="43163508" w:rsidP="00B54FFF">
      <w:pPr>
        <w:pStyle w:val="Prrafodelista"/>
        <w:numPr>
          <w:ilvl w:val="0"/>
          <w:numId w:val="3"/>
        </w:numPr>
        <w:rPr>
          <w:rFonts w:ascii="Arial" w:hAnsi="Arial" w:cs="Arial"/>
          <w:sz w:val="22"/>
        </w:rPr>
      </w:pPr>
      <w:r w:rsidRPr="7443D1DE">
        <w:rPr>
          <w:rFonts w:ascii="Arial" w:eastAsia="Arial" w:hAnsi="Arial" w:cs="Arial"/>
          <w:sz w:val="22"/>
        </w:rPr>
        <w:t xml:space="preserve">Los rendimientos financieros generados por los recursos aportados por la Entidad Estatal serán manejados y reintegrados al Tesoro Nacional conforme al inciso segundo del artículo 33 del Decreto 4730 del 28 de diciembre de 2005 y el Decreto 1853 de 2015 y serán consignados en la cuenta que para el efecto indique la </w:t>
      </w:r>
      <w:r w:rsidRPr="7443D1DE">
        <w:rPr>
          <w:rFonts w:ascii="Arial" w:hAnsi="Arial" w:cs="Arial"/>
          <w:sz w:val="22"/>
          <w:highlight w:val="lightGray"/>
        </w:rPr>
        <w:t>[Entidad Estatal]</w:t>
      </w:r>
      <w:r w:rsidRPr="7443D1DE">
        <w:rPr>
          <w:rFonts w:ascii="Arial" w:eastAsia="Arial" w:hAnsi="Arial" w:cs="Arial"/>
          <w:sz w:val="22"/>
        </w:rPr>
        <w:t>; la copia de la consignación debe ser remitida a la Entidad Estatal indicando con precisión que se trata de recursos por concepto de rendimientos financieros del recurso girado al OAC, el número, año del convenio y el nombre del OAC</w:t>
      </w:r>
      <w:r w:rsidRPr="7443D1DE">
        <w:rPr>
          <w:rFonts w:ascii="Arial" w:eastAsia="Arial" w:hAnsi="Arial" w:cs="Arial"/>
          <w:b/>
          <w:bCs/>
          <w:sz w:val="22"/>
        </w:rPr>
        <w:t>.</w:t>
      </w:r>
      <w:r w:rsidRPr="7443D1DE">
        <w:rPr>
          <w:rFonts w:ascii="Arial" w:eastAsia="Arial" w:hAnsi="Arial" w:cs="Arial"/>
          <w:sz w:val="22"/>
        </w:rPr>
        <w:t xml:space="preserve"> Es responsabilidad del Interventor y/o Supervisor del convenio verificar el cumplimiento de esta obligación.</w:t>
      </w:r>
    </w:p>
    <w:p w14:paraId="7086F36E" w14:textId="0B8D561D" w:rsidR="43163508" w:rsidRPr="00B54FFF" w:rsidRDefault="29DFC30A" w:rsidP="00B54FFF">
      <w:pPr>
        <w:pStyle w:val="Prrafodelista"/>
        <w:numPr>
          <w:ilvl w:val="0"/>
          <w:numId w:val="3"/>
        </w:numPr>
        <w:rPr>
          <w:rFonts w:ascii="Arial" w:eastAsia="Arial" w:hAnsi="Arial" w:cs="Arial"/>
          <w:sz w:val="22"/>
        </w:rPr>
      </w:pPr>
      <w:r w:rsidRPr="00B54FFF">
        <w:rPr>
          <w:rFonts w:ascii="Arial" w:eastAsia="Arial" w:hAnsi="Arial" w:cs="Arial"/>
          <w:sz w:val="22"/>
        </w:rPr>
        <w:t>Los pagos a proveedores, contratistas y mano de obra</w:t>
      </w:r>
      <w:r w:rsidR="173B95D2" w:rsidRPr="00B54FFF">
        <w:rPr>
          <w:rFonts w:ascii="Arial" w:eastAsia="Arial" w:hAnsi="Arial" w:cs="Arial"/>
          <w:sz w:val="22"/>
        </w:rPr>
        <w:t>, o en general cualquier obligación con</w:t>
      </w:r>
      <w:r w:rsidR="23005E56" w:rsidRPr="00B54FFF">
        <w:rPr>
          <w:rFonts w:ascii="Arial" w:eastAsia="Arial" w:hAnsi="Arial" w:cs="Arial"/>
          <w:sz w:val="22"/>
        </w:rPr>
        <w:t xml:space="preserve"> cargo al patrimonio autónomo deberán contar con los documentos soporte que acrediten la prestación de un bien o servicio</w:t>
      </w:r>
      <w:r w:rsidR="768E086A" w:rsidRPr="00B54FFF">
        <w:rPr>
          <w:rFonts w:ascii="Arial" w:eastAsia="Arial" w:hAnsi="Arial" w:cs="Arial"/>
          <w:sz w:val="22"/>
        </w:rPr>
        <w:t>, y con la autorización del Interventor y/o Supervisor para poder causarse.</w:t>
      </w:r>
    </w:p>
    <w:p w14:paraId="3B9E2531" w14:textId="60EC220D" w:rsidR="43163508" w:rsidRDefault="43163508" w:rsidP="00B54FFF">
      <w:pPr>
        <w:pStyle w:val="Prrafodelista"/>
        <w:numPr>
          <w:ilvl w:val="0"/>
          <w:numId w:val="3"/>
        </w:numPr>
        <w:rPr>
          <w:rFonts w:ascii="Arial" w:hAnsi="Arial" w:cs="Arial"/>
          <w:sz w:val="22"/>
        </w:rPr>
      </w:pPr>
      <w:r w:rsidRPr="7443D1DE">
        <w:rPr>
          <w:rFonts w:ascii="Arial" w:eastAsia="Arial" w:hAnsi="Arial" w:cs="Arial"/>
          <w:sz w:val="22"/>
        </w:rPr>
        <w:t xml:space="preserve">Si al momento de liquidarse el convenio se presentan excedentes de recursos en </w:t>
      </w:r>
      <w:r w:rsidR="339A8E70" w:rsidRPr="7443D1DE">
        <w:rPr>
          <w:rFonts w:ascii="Arial" w:eastAsia="Arial" w:hAnsi="Arial" w:cs="Arial"/>
          <w:sz w:val="22"/>
        </w:rPr>
        <w:t xml:space="preserve">el patrimonio </w:t>
      </w:r>
      <w:r w:rsidR="3B1551DE" w:rsidRPr="7443D1DE">
        <w:rPr>
          <w:rFonts w:ascii="Arial" w:eastAsia="Arial" w:hAnsi="Arial" w:cs="Arial"/>
          <w:sz w:val="22"/>
        </w:rPr>
        <w:t>autónomo</w:t>
      </w:r>
      <w:r w:rsidRPr="7443D1DE">
        <w:rPr>
          <w:rFonts w:ascii="Arial" w:eastAsia="Arial" w:hAnsi="Arial" w:cs="Arial"/>
          <w:sz w:val="22"/>
        </w:rPr>
        <w:t xml:space="preserve">, </w:t>
      </w:r>
      <w:r w:rsidR="633A0B19" w:rsidRPr="7443D1DE">
        <w:rPr>
          <w:rFonts w:ascii="Arial" w:eastAsia="Arial" w:hAnsi="Arial" w:cs="Arial"/>
          <w:sz w:val="22"/>
        </w:rPr>
        <w:t xml:space="preserve">los mismos </w:t>
      </w:r>
      <w:r w:rsidR="4A356F0F" w:rsidRPr="7443D1DE">
        <w:rPr>
          <w:rFonts w:ascii="Arial" w:eastAsia="Arial" w:hAnsi="Arial" w:cs="Arial"/>
          <w:sz w:val="22"/>
        </w:rPr>
        <w:t>deberán</w:t>
      </w:r>
      <w:r w:rsidR="633A0B19" w:rsidRPr="7443D1DE">
        <w:rPr>
          <w:rFonts w:ascii="Arial" w:eastAsia="Arial" w:hAnsi="Arial" w:cs="Arial"/>
          <w:sz w:val="22"/>
        </w:rPr>
        <w:t xml:space="preserve"> ser </w:t>
      </w:r>
      <w:r w:rsidRPr="7443D1DE">
        <w:rPr>
          <w:rFonts w:ascii="Arial" w:eastAsia="Arial" w:hAnsi="Arial" w:cs="Arial"/>
          <w:sz w:val="22"/>
        </w:rPr>
        <w:t>consigna</w:t>
      </w:r>
      <w:r w:rsidR="3F13C3A4" w:rsidRPr="7443D1DE">
        <w:rPr>
          <w:rFonts w:ascii="Arial" w:eastAsia="Arial" w:hAnsi="Arial" w:cs="Arial"/>
          <w:sz w:val="22"/>
        </w:rPr>
        <w:t>dos</w:t>
      </w:r>
      <w:r w:rsidRPr="7443D1DE">
        <w:rPr>
          <w:rFonts w:ascii="Arial" w:eastAsia="Arial" w:hAnsi="Arial" w:cs="Arial"/>
          <w:sz w:val="22"/>
        </w:rPr>
        <w:t xml:space="preserve"> a la cuenta que para tal efecto disponga la </w:t>
      </w:r>
      <w:r w:rsidRPr="7443D1DE">
        <w:rPr>
          <w:rFonts w:ascii="Arial" w:hAnsi="Arial" w:cs="Arial"/>
          <w:sz w:val="22"/>
          <w:highlight w:val="lightGray"/>
        </w:rPr>
        <w:t>[Entidad Estatal]</w:t>
      </w:r>
      <w:r w:rsidRPr="7443D1DE">
        <w:rPr>
          <w:rFonts w:ascii="Arial" w:eastAsia="Arial" w:hAnsi="Arial" w:cs="Arial"/>
          <w:sz w:val="22"/>
        </w:rPr>
        <w:t>, informando el número y año del convenio, el nombre del OAC y el concepto de la consignación, especificando el valor por rendimientos y el valor por saldos de capital</w:t>
      </w:r>
      <w:r w:rsidRPr="7443D1DE">
        <w:rPr>
          <w:rFonts w:ascii="Arial" w:eastAsia="Arial" w:hAnsi="Arial" w:cs="Arial"/>
          <w:b/>
          <w:bCs/>
          <w:sz w:val="22"/>
        </w:rPr>
        <w:t>.</w:t>
      </w:r>
      <w:r w:rsidRPr="7443D1DE">
        <w:rPr>
          <w:rFonts w:ascii="Arial" w:eastAsia="Arial" w:hAnsi="Arial" w:cs="Arial"/>
          <w:sz w:val="22"/>
        </w:rPr>
        <w:t xml:space="preserve"> Es responsabilidad del Interventor y/o Supervisor del convenio verificar el cumplimiento de esta obligación.</w:t>
      </w:r>
    </w:p>
    <w:p w14:paraId="68C934CF" w14:textId="4E486327" w:rsidR="43163508" w:rsidRDefault="43163508" w:rsidP="00B54FFF">
      <w:pPr>
        <w:numPr>
          <w:ilvl w:val="0"/>
          <w:numId w:val="3"/>
        </w:numPr>
        <w:rPr>
          <w:rFonts w:ascii="Arial" w:eastAsia="Arial" w:hAnsi="Arial" w:cs="Arial"/>
          <w:color w:val="000000"/>
          <w:sz w:val="22"/>
        </w:rPr>
      </w:pPr>
      <w:r w:rsidRPr="7443D1DE">
        <w:rPr>
          <w:rFonts w:ascii="Arial" w:eastAsia="Arial" w:hAnsi="Arial" w:cs="Arial"/>
          <w:color w:val="000000"/>
          <w:sz w:val="22"/>
        </w:rPr>
        <w:t xml:space="preserve">En los casos de caducidad del convenio o terminación unilateral o anticipada del mismo, </w:t>
      </w:r>
      <w:r w:rsidR="678ED827" w:rsidRPr="7443D1DE">
        <w:rPr>
          <w:rFonts w:ascii="Arial" w:eastAsia="Arial" w:hAnsi="Arial" w:cs="Arial"/>
          <w:color w:val="000000"/>
          <w:sz w:val="22"/>
        </w:rPr>
        <w:t>se</w:t>
      </w:r>
      <w:r w:rsidRPr="7443D1DE">
        <w:rPr>
          <w:rFonts w:ascii="Arial" w:eastAsia="Arial" w:hAnsi="Arial" w:cs="Arial"/>
          <w:color w:val="000000"/>
          <w:sz w:val="22"/>
        </w:rPr>
        <w:t xml:space="preserve"> </w:t>
      </w:r>
      <w:r w:rsidR="7A3E6931" w:rsidRPr="7443D1DE">
        <w:rPr>
          <w:rFonts w:ascii="Arial" w:eastAsia="Arial" w:hAnsi="Arial" w:cs="Arial"/>
          <w:color w:val="000000"/>
          <w:sz w:val="22"/>
        </w:rPr>
        <w:t>reintegrará</w:t>
      </w:r>
      <w:r w:rsidRPr="7443D1DE">
        <w:rPr>
          <w:rFonts w:ascii="Arial" w:eastAsia="Arial" w:hAnsi="Arial" w:cs="Arial"/>
          <w:color w:val="000000"/>
          <w:sz w:val="22"/>
        </w:rPr>
        <w:t xml:space="preserve"> a la Entidad Estatal el saldo existente en</w:t>
      </w:r>
      <w:r w:rsidR="68107A97" w:rsidRPr="7443D1DE">
        <w:rPr>
          <w:rFonts w:ascii="Arial" w:eastAsia="Arial" w:hAnsi="Arial" w:cs="Arial"/>
          <w:color w:val="000000"/>
          <w:sz w:val="22"/>
        </w:rPr>
        <w:t xml:space="preserve"> el patrimonio </w:t>
      </w:r>
      <w:r w:rsidR="68A1EF4A" w:rsidRPr="7443D1DE">
        <w:rPr>
          <w:rFonts w:ascii="Arial" w:eastAsia="Arial" w:hAnsi="Arial" w:cs="Arial"/>
          <w:color w:val="000000"/>
          <w:sz w:val="22"/>
        </w:rPr>
        <w:t>autónomo</w:t>
      </w:r>
      <w:r w:rsidRPr="7443D1DE">
        <w:rPr>
          <w:rFonts w:ascii="Arial" w:eastAsia="Arial" w:hAnsi="Arial" w:cs="Arial"/>
          <w:color w:val="000000"/>
          <w:sz w:val="22"/>
        </w:rPr>
        <w:t xml:space="preserve"> y sus rendimientos, de aquellos aportes en dinero realizados por la Entidad Estatal, si a ellos hubo lugar, en la forma indicada por la Entidad Estatal, una vez esté el acto administrativo que así lo declare, debidamente ejecutoriado. </w:t>
      </w:r>
    </w:p>
    <w:p w14:paraId="48FC4E4D" w14:textId="27CDC237" w:rsidR="43163508" w:rsidRDefault="3B998400" w:rsidP="00B54FFF">
      <w:pPr>
        <w:numPr>
          <w:ilvl w:val="0"/>
          <w:numId w:val="3"/>
        </w:numPr>
        <w:rPr>
          <w:rFonts w:ascii="Arial" w:eastAsia="Arial" w:hAnsi="Arial" w:cs="Arial"/>
          <w:color w:val="000000"/>
          <w:sz w:val="22"/>
        </w:rPr>
      </w:pPr>
      <w:r w:rsidRPr="7443D1DE">
        <w:rPr>
          <w:rFonts w:ascii="Arial" w:eastAsia="Arial" w:hAnsi="Arial" w:cs="Arial"/>
          <w:color w:val="000000"/>
          <w:sz w:val="22"/>
        </w:rPr>
        <w:lastRenderedPageBreak/>
        <w:t>Se deberá remitir m</w:t>
      </w:r>
      <w:r w:rsidR="43163508" w:rsidRPr="7443D1DE">
        <w:rPr>
          <w:rFonts w:ascii="Arial" w:eastAsia="Arial" w:hAnsi="Arial" w:cs="Arial"/>
          <w:color w:val="000000"/>
          <w:sz w:val="22"/>
        </w:rPr>
        <w:t xml:space="preserve">ensualmente al Interventor y/o Supervisor de la </w:t>
      </w:r>
      <w:r w:rsidR="43163508" w:rsidRPr="7443D1DE">
        <w:rPr>
          <w:rFonts w:ascii="Arial" w:hAnsi="Arial" w:cs="Arial"/>
          <w:sz w:val="22"/>
          <w:highlight w:val="lightGray"/>
        </w:rPr>
        <w:t>[Entidad Estatal],</w:t>
      </w:r>
      <w:r w:rsidR="43163508" w:rsidRPr="7443D1DE">
        <w:rPr>
          <w:rFonts w:ascii="Arial" w:hAnsi="Arial" w:cs="Arial"/>
          <w:sz w:val="22"/>
        </w:rPr>
        <w:t xml:space="preserve"> </w:t>
      </w:r>
      <w:r w:rsidR="43163508" w:rsidRPr="7443D1DE">
        <w:rPr>
          <w:rFonts w:ascii="Arial" w:eastAsia="Arial" w:hAnsi="Arial" w:cs="Arial"/>
          <w:color w:val="000000"/>
          <w:sz w:val="22"/>
        </w:rPr>
        <w:t>dentro de los primeros diez (10) días hábiles de cada mes, un informe de gestión sobre el manejo del</w:t>
      </w:r>
      <w:r w:rsidR="639C2D5B" w:rsidRPr="7443D1DE">
        <w:rPr>
          <w:rFonts w:ascii="Arial" w:eastAsia="Arial" w:hAnsi="Arial" w:cs="Arial"/>
          <w:color w:val="000000"/>
          <w:sz w:val="22"/>
        </w:rPr>
        <w:t xml:space="preserve"> patrimonio autónomo</w:t>
      </w:r>
      <w:r w:rsidR="43163508" w:rsidRPr="7443D1DE">
        <w:rPr>
          <w:rFonts w:ascii="Arial" w:eastAsia="Arial" w:hAnsi="Arial" w:cs="Arial"/>
          <w:color w:val="000000"/>
          <w:sz w:val="22"/>
        </w:rPr>
        <w:t>, el cual contendrá como mínimo la siguiente información: el número y año del convenio, el nombre del OAC, las inversiones realizadas, el saldo por capital, los rendimientos si a ellos hubo lugar con corte al último día del ejercicio anterior, los giros y/o traslados realizados. </w:t>
      </w:r>
    </w:p>
    <w:p w14:paraId="14A0448D" w14:textId="77777777" w:rsidR="1F93BB9F" w:rsidRPr="006C108A" w:rsidRDefault="1F93BB9F" w:rsidP="1F93BB9F">
      <w:pPr>
        <w:rPr>
          <w:rFonts w:ascii="Arial" w:hAnsi="Arial" w:cs="Arial"/>
          <w:sz w:val="22"/>
        </w:rPr>
      </w:pPr>
    </w:p>
    <w:p w14:paraId="2E0E63FF" w14:textId="7287CB2A" w:rsidR="43163508" w:rsidRDefault="43163508" w:rsidP="1F93BB9F">
      <w:pPr>
        <w:shd w:val="clear" w:color="auto" w:fill="BFBFBF" w:themeFill="background1" w:themeFillShade="BF"/>
        <w:rPr>
          <w:rFonts w:ascii="Arial" w:hAnsi="Arial" w:cs="Arial"/>
          <w:sz w:val="22"/>
        </w:rPr>
      </w:pPr>
      <w:r w:rsidRPr="006C108A">
        <w:rPr>
          <w:rFonts w:ascii="Arial" w:hAnsi="Arial" w:cs="Arial"/>
          <w:sz w:val="22"/>
          <w:highlight w:val="lightGray"/>
        </w:rPr>
        <w:t>[La Entidad Estatal podrá adicionar condiciones para el manejo de los recursos siempre y cuando no estén en contra de las establecidas en la minuta y/o las condiciones del contrato de fiducia]</w:t>
      </w:r>
    </w:p>
    <w:p w14:paraId="05570CC3" w14:textId="1CA965E8" w:rsidR="1F93BB9F" w:rsidRDefault="1F93BB9F" w:rsidP="47958764">
      <w:pPr>
        <w:rPr>
          <w:rFonts w:ascii="Arial" w:eastAsia="Arial" w:hAnsi="Arial" w:cs="Arial"/>
          <w:color w:val="000000"/>
          <w:sz w:val="22"/>
        </w:rPr>
      </w:pPr>
    </w:p>
    <w:p w14:paraId="2470EBEC" w14:textId="7F3D4764" w:rsidR="2081A88F" w:rsidRDefault="2081A88F" w:rsidP="47958764">
      <w:pPr>
        <w:pStyle w:val="clusulas"/>
        <w:numPr>
          <w:ilvl w:val="0"/>
          <w:numId w:val="0"/>
        </w:numPr>
        <w:spacing w:before="0" w:after="0"/>
        <w:rPr>
          <w:rFonts w:ascii="Arial" w:hAnsi="Arial" w:cs="Arial"/>
          <w:b w:val="0"/>
          <w:color w:val="1A1818" w:themeColor="accent1"/>
          <w:sz w:val="22"/>
        </w:rPr>
      </w:pPr>
      <w:r w:rsidRPr="47958764">
        <w:rPr>
          <w:rFonts w:ascii="Arial" w:hAnsi="Arial" w:cs="Arial"/>
          <w:color w:val="1A1818" w:themeColor="accent1"/>
          <w:sz w:val="22"/>
        </w:rPr>
        <w:t xml:space="preserve">Opción 3. </w:t>
      </w:r>
      <w:r w:rsidRPr="47958764">
        <w:rPr>
          <w:rFonts w:ascii="Arial" w:hAnsi="Arial" w:cs="Arial"/>
          <w:b w:val="0"/>
          <w:color w:val="1A1818" w:themeColor="accent1"/>
          <w:sz w:val="22"/>
          <w:highlight w:val="darkGray"/>
        </w:rPr>
        <w:t>[</w:t>
      </w:r>
      <w:r w:rsidR="00B661E3">
        <w:rPr>
          <w:rFonts w:ascii="Arial" w:hAnsi="Arial" w:cs="Arial"/>
          <w:b w:val="0"/>
          <w:color w:val="1A1818" w:themeColor="accent1"/>
          <w:sz w:val="22"/>
          <w:highlight w:val="darkGray"/>
        </w:rPr>
        <w:t>E</w:t>
      </w:r>
      <w:r w:rsidRPr="47958764">
        <w:rPr>
          <w:rFonts w:ascii="Arial" w:hAnsi="Arial" w:cs="Arial"/>
          <w:b w:val="0"/>
          <w:color w:val="1A1818" w:themeColor="accent1"/>
          <w:sz w:val="22"/>
          <w:highlight w:val="darkGray"/>
        </w:rPr>
        <w:t>sta opción deberá i</w:t>
      </w:r>
      <w:r w:rsidR="0F772512" w:rsidRPr="47958764">
        <w:rPr>
          <w:rFonts w:ascii="Arial" w:hAnsi="Arial" w:cs="Arial"/>
          <w:b w:val="0"/>
          <w:color w:val="1A1818" w:themeColor="accent1"/>
          <w:sz w:val="22"/>
          <w:highlight w:val="darkGray"/>
        </w:rPr>
        <w:t>ncluirse</w:t>
      </w:r>
      <w:r w:rsidRPr="47958764">
        <w:rPr>
          <w:rFonts w:ascii="Arial" w:hAnsi="Arial" w:cs="Arial"/>
          <w:b w:val="0"/>
          <w:color w:val="1A1818" w:themeColor="accent1"/>
          <w:sz w:val="22"/>
          <w:highlight w:val="darkGray"/>
        </w:rPr>
        <w:t xml:space="preserve"> cuando se opte por la opción </w:t>
      </w:r>
      <w:r w:rsidR="36B9590E" w:rsidRPr="47958764">
        <w:rPr>
          <w:rFonts w:ascii="Arial" w:hAnsi="Arial" w:cs="Arial"/>
          <w:b w:val="0"/>
          <w:color w:val="1A1818" w:themeColor="accent1"/>
          <w:sz w:val="22"/>
          <w:highlight w:val="darkGray"/>
        </w:rPr>
        <w:t>3</w:t>
      </w:r>
      <w:r w:rsidRPr="47958764">
        <w:rPr>
          <w:rFonts w:ascii="Arial" w:hAnsi="Arial" w:cs="Arial"/>
          <w:b w:val="0"/>
          <w:color w:val="1A1818" w:themeColor="accent1"/>
          <w:sz w:val="22"/>
          <w:highlight w:val="darkGray"/>
        </w:rPr>
        <w:t xml:space="preserve"> en la Clausula 7]</w:t>
      </w:r>
    </w:p>
    <w:p w14:paraId="2200BE28" w14:textId="535C142A" w:rsidR="47958764" w:rsidRDefault="47958764" w:rsidP="47958764">
      <w:pPr>
        <w:pStyle w:val="clusulas"/>
        <w:numPr>
          <w:ilvl w:val="0"/>
          <w:numId w:val="0"/>
        </w:numPr>
        <w:spacing w:before="0" w:after="0"/>
        <w:rPr>
          <w:rFonts w:ascii="Arial" w:hAnsi="Arial" w:cs="Arial"/>
          <w:color w:val="1A1818" w:themeColor="accent1"/>
          <w:sz w:val="22"/>
        </w:rPr>
      </w:pPr>
    </w:p>
    <w:p w14:paraId="618B9158" w14:textId="77777777" w:rsidR="2081A88F" w:rsidRDefault="2081A88F" w:rsidP="47958764">
      <w:pPr>
        <w:rPr>
          <w:rFonts w:ascii="Arial" w:hAnsi="Arial" w:cs="Arial"/>
          <w:sz w:val="22"/>
        </w:rPr>
      </w:pPr>
      <w:r w:rsidRPr="47958764">
        <w:rPr>
          <w:rFonts w:ascii="Arial" w:hAnsi="Arial" w:cs="Arial"/>
          <w:sz w:val="22"/>
        </w:rPr>
        <w:t>Para la ejecución y manejo de los recursos del presente Convenio, se tendrá en cuenta lo siguiente:</w:t>
      </w:r>
    </w:p>
    <w:p w14:paraId="18EF6679" w14:textId="2F34D310" w:rsidR="47958764" w:rsidRDefault="47958764" w:rsidP="47958764">
      <w:pPr>
        <w:rPr>
          <w:rFonts w:ascii="Arial" w:hAnsi="Arial" w:cs="Arial"/>
          <w:sz w:val="22"/>
        </w:rPr>
      </w:pPr>
    </w:p>
    <w:p w14:paraId="402D829B" w14:textId="1522D267" w:rsidR="2081A88F" w:rsidRDefault="2081A88F" w:rsidP="0082031C">
      <w:pPr>
        <w:pStyle w:val="Prrafodelista"/>
        <w:numPr>
          <w:ilvl w:val="0"/>
          <w:numId w:val="1"/>
        </w:numPr>
        <w:rPr>
          <w:rFonts w:ascii="Arial" w:hAnsi="Arial" w:cs="Arial"/>
          <w:sz w:val="22"/>
        </w:rPr>
      </w:pPr>
      <w:r w:rsidRPr="47958764">
        <w:rPr>
          <w:rFonts w:ascii="Arial" w:hAnsi="Arial" w:cs="Arial"/>
          <w:sz w:val="22"/>
        </w:rPr>
        <w:t xml:space="preserve">El manejo de los recursos del Convenio se hará mediante la apertura de una </w:t>
      </w:r>
      <w:r w:rsidR="0FAF773B" w:rsidRPr="47958764">
        <w:rPr>
          <w:rFonts w:ascii="Arial" w:hAnsi="Arial" w:cs="Arial"/>
          <w:sz w:val="22"/>
        </w:rPr>
        <w:t>cuenta bancaria a nombre del convenio que genere rendimientos financieros y sin posibilidad de sobregiro, en la que se dispondrá de los recursos únicamente de manera electrónica, por lo cual esta cuenta deberá contar con un mecanismo de autenticación dual, en el cual, el usuario preparador será asignado al OAC y el usuario aprobador será asignado al Interventor y/o Supervisor de la Entidad Estatal], por lo cual para cualquier disposición que se realice de los recursos se deberá contar siempre con la aprobación dual</w:t>
      </w:r>
      <w:r w:rsidRPr="47958764">
        <w:rPr>
          <w:rFonts w:ascii="Arial" w:hAnsi="Arial" w:cs="Arial"/>
          <w:sz w:val="22"/>
        </w:rPr>
        <w:t xml:space="preserve"> y debe tener los respectivos soportes que justifiquen el desembolso.</w:t>
      </w:r>
    </w:p>
    <w:p w14:paraId="096EA8EE" w14:textId="7762A127"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Los recursos del presente Convenio NO podrán ser destinados para ningún fin diferente al establecido en este Convenio y por lo tanto deberán ser estrictamente ejecutados por el OAC en la forma acordada en el mismo, so pena de dar inicio de las acciones legales a que haya lugar.</w:t>
      </w:r>
    </w:p>
    <w:p w14:paraId="35A25180" w14:textId="64DBFCC3"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De conformidad con lo previsto en el parágrafo del artículo 60 de la Ley 2166 de 2021 el OAC deberá llevar registro contable en rubro especial del manejo de los recursos</w:t>
      </w:r>
      <w:r w:rsidRPr="47958764">
        <w:rPr>
          <w:rFonts w:ascii="Arial" w:eastAsia="Arial" w:hAnsi="Arial" w:cs="Arial"/>
          <w:b/>
          <w:bCs/>
          <w:sz w:val="22"/>
        </w:rPr>
        <w:t>.</w:t>
      </w:r>
    </w:p>
    <w:p w14:paraId="52B263C7" w14:textId="358DA39F"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La Entidad Estatal en cualquier momento podrá solicitar al OAC los estados de cuenta, así como la información sobre la destinación de los recursos entregados y podrá pedir al OAC su restitución inmediata, si su manejo no se ajusta a lo acordado en el presente Convenio ni al objeto de este.</w:t>
      </w:r>
    </w:p>
    <w:p w14:paraId="422605D8" w14:textId="68D2FCC7"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 xml:space="preserve">Los rendimientos financieros generados por los recursos aportados por la Entidad Estatal serán manejados y reintegrados al Tesoro Nacional conforme al inciso segundo del artículo 33 del Decreto 4730 del 28 de diciembre de 2005 y el Decreto 1853 de 2015 y serán consignados en la cuenta que para el efecto indique la </w:t>
      </w:r>
      <w:r w:rsidRPr="47958764">
        <w:rPr>
          <w:rFonts w:ascii="Arial" w:hAnsi="Arial" w:cs="Arial"/>
          <w:sz w:val="22"/>
          <w:highlight w:val="lightGray"/>
        </w:rPr>
        <w:t>[Entidad Estatal]</w:t>
      </w:r>
      <w:r w:rsidRPr="47958764">
        <w:rPr>
          <w:rFonts w:ascii="Arial" w:eastAsia="Arial" w:hAnsi="Arial" w:cs="Arial"/>
          <w:sz w:val="22"/>
        </w:rPr>
        <w:t>; la copia de la consignación debe ser remitida a la Entidad Estatal indicando con precisión que se trata de recursos por concepto de rendimientos financieros del recurso girado al OAC, el número, año del convenio y el nombre del OAC</w:t>
      </w:r>
      <w:r w:rsidRPr="47958764">
        <w:rPr>
          <w:rFonts w:ascii="Arial" w:eastAsia="Arial" w:hAnsi="Arial" w:cs="Arial"/>
          <w:b/>
          <w:bCs/>
          <w:sz w:val="22"/>
        </w:rPr>
        <w:t>.</w:t>
      </w:r>
      <w:r w:rsidRPr="47958764">
        <w:rPr>
          <w:rFonts w:ascii="Arial" w:eastAsia="Arial" w:hAnsi="Arial" w:cs="Arial"/>
          <w:sz w:val="22"/>
        </w:rPr>
        <w:t xml:space="preserve"> Es responsabilidad del Interventor y/o Supervisor del convenio verificar el cumplimiento de esta obligación.</w:t>
      </w:r>
    </w:p>
    <w:p w14:paraId="5AD5ADBE" w14:textId="561DE055"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De la respectiva cuenta no se podrá hacer retiros en efectivo o</w:t>
      </w:r>
      <w:r w:rsidR="1A8D30BE" w:rsidRPr="47958764">
        <w:rPr>
          <w:rFonts w:ascii="Arial" w:eastAsia="Arial" w:hAnsi="Arial" w:cs="Arial"/>
          <w:sz w:val="22"/>
        </w:rPr>
        <w:t xml:space="preserve"> por cualquier otro medio diferente a las</w:t>
      </w:r>
      <w:r w:rsidRPr="47958764">
        <w:rPr>
          <w:rFonts w:ascii="Arial" w:eastAsia="Arial" w:hAnsi="Arial" w:cs="Arial"/>
          <w:sz w:val="22"/>
        </w:rPr>
        <w:t xml:space="preserve"> transferencias electrónicas de fondos.</w:t>
      </w:r>
    </w:p>
    <w:p w14:paraId="0417CA78" w14:textId="506225E4"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Los pagos a proveedores, contratistas y mano de obr</w:t>
      </w:r>
      <w:r w:rsidR="4B84E2E2" w:rsidRPr="47958764">
        <w:rPr>
          <w:rFonts w:ascii="Arial" w:eastAsia="Arial" w:hAnsi="Arial" w:cs="Arial"/>
          <w:sz w:val="22"/>
        </w:rPr>
        <w:t>a, y en general cualquier pago que se realice deberá hacerse</w:t>
      </w:r>
      <w:r w:rsidR="1C5526FC" w:rsidRPr="47958764">
        <w:rPr>
          <w:rFonts w:ascii="Arial" w:eastAsia="Arial" w:hAnsi="Arial" w:cs="Arial"/>
          <w:sz w:val="22"/>
        </w:rPr>
        <w:t xml:space="preserve"> mediante transferencia electrónica, las transferencias </w:t>
      </w:r>
      <w:r w:rsidR="1C5526FC" w:rsidRPr="47958764">
        <w:rPr>
          <w:rFonts w:ascii="Arial" w:eastAsia="Arial" w:hAnsi="Arial" w:cs="Arial"/>
          <w:sz w:val="22"/>
        </w:rPr>
        <w:lastRenderedPageBreak/>
        <w:t xml:space="preserve">podrán realizarse a billeteras digitales siempre y cuando se tenga certeza </w:t>
      </w:r>
      <w:r w:rsidR="674306D3" w:rsidRPr="47958764">
        <w:rPr>
          <w:rFonts w:ascii="Arial" w:eastAsia="Arial" w:hAnsi="Arial" w:cs="Arial"/>
          <w:sz w:val="22"/>
        </w:rPr>
        <w:t>de la titularidad de la misma</w:t>
      </w:r>
      <w:r w:rsidRPr="47958764">
        <w:rPr>
          <w:rFonts w:ascii="Arial" w:eastAsia="Arial" w:hAnsi="Arial" w:cs="Arial"/>
          <w:sz w:val="22"/>
        </w:rPr>
        <w:t>.</w:t>
      </w:r>
    </w:p>
    <w:p w14:paraId="69E2B94E" w14:textId="4C61DCBE"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Permitir la conciliación de los movimientos realizados en la cuenta bancaria con periodicidad mensual.</w:t>
      </w:r>
    </w:p>
    <w:p w14:paraId="3E49EFDF" w14:textId="7E240999" w:rsidR="2081A88F" w:rsidRDefault="2081A88F" w:rsidP="0082031C">
      <w:pPr>
        <w:pStyle w:val="Prrafodelista"/>
        <w:numPr>
          <w:ilvl w:val="0"/>
          <w:numId w:val="1"/>
        </w:numPr>
        <w:rPr>
          <w:rFonts w:ascii="Arial" w:hAnsi="Arial" w:cs="Arial"/>
          <w:sz w:val="22"/>
        </w:rPr>
      </w:pPr>
      <w:r w:rsidRPr="47958764">
        <w:rPr>
          <w:rFonts w:ascii="Arial" w:eastAsia="Arial" w:hAnsi="Arial" w:cs="Arial"/>
          <w:sz w:val="22"/>
        </w:rPr>
        <w:t xml:space="preserve">Si al momento de liquidarse el convenio se presentan excedentes de recursos en la cuenta, el OAC, consignará el valor de los mismos a la cuenta que para tal efecto disponga la </w:t>
      </w:r>
      <w:r w:rsidRPr="47958764">
        <w:rPr>
          <w:rFonts w:ascii="Arial" w:hAnsi="Arial" w:cs="Arial"/>
          <w:sz w:val="22"/>
          <w:highlight w:val="lightGray"/>
        </w:rPr>
        <w:t>[Entidad Estatal]</w:t>
      </w:r>
      <w:r w:rsidRPr="47958764">
        <w:rPr>
          <w:rFonts w:ascii="Arial" w:eastAsia="Arial" w:hAnsi="Arial" w:cs="Arial"/>
          <w:sz w:val="22"/>
        </w:rPr>
        <w:t>, informando el número y año del convenio, el nombre del OAC y el concepto de la consignación, especificando el valor por rendimientos y el valor por saldos de capital</w:t>
      </w:r>
      <w:r w:rsidRPr="47958764">
        <w:rPr>
          <w:rFonts w:ascii="Arial" w:eastAsia="Arial" w:hAnsi="Arial" w:cs="Arial"/>
          <w:b/>
          <w:bCs/>
          <w:sz w:val="22"/>
        </w:rPr>
        <w:t>.</w:t>
      </w:r>
      <w:r w:rsidRPr="47958764">
        <w:rPr>
          <w:rFonts w:ascii="Arial" w:eastAsia="Arial" w:hAnsi="Arial" w:cs="Arial"/>
          <w:sz w:val="22"/>
        </w:rPr>
        <w:t xml:space="preserve"> Es responsabilidad del Interventor y/o Supervisor del convenio verificar el cumplimiento de esta obligación.</w:t>
      </w:r>
    </w:p>
    <w:p w14:paraId="35C9D451" w14:textId="14C2ED77" w:rsidR="00490D9B" w:rsidRDefault="2081A88F" w:rsidP="0082031C">
      <w:pPr>
        <w:numPr>
          <w:ilvl w:val="0"/>
          <w:numId w:val="1"/>
        </w:numPr>
        <w:rPr>
          <w:rFonts w:ascii="Arial" w:eastAsia="Arial" w:hAnsi="Arial" w:cs="Arial"/>
          <w:color w:val="000000"/>
          <w:sz w:val="22"/>
        </w:rPr>
      </w:pPr>
      <w:r w:rsidRPr="47958764">
        <w:rPr>
          <w:rFonts w:ascii="Arial" w:eastAsia="Arial" w:hAnsi="Arial" w:cs="Arial"/>
          <w:color w:val="000000"/>
          <w:sz w:val="22"/>
        </w:rPr>
        <w:t>En los casos de caducidad del convenio o terminación unilateral o anticipada del mismo, el OAC reintegrara a la Entidad Estatal el saldo existente en la cuenta y sus rendimientos, de aquellos aportes en dinero realizados por la Entidad Estatal, si a ellos hubo lugar, en la forma indicada por la Entidad Estatal, una vez esté el acto administrativo que así lo declare, debidamente ejecutoriado. </w:t>
      </w:r>
    </w:p>
    <w:p w14:paraId="249F04ED" w14:textId="730DE7D4" w:rsidR="2081A88F" w:rsidRDefault="2081A88F" w:rsidP="0082031C">
      <w:pPr>
        <w:numPr>
          <w:ilvl w:val="0"/>
          <w:numId w:val="1"/>
        </w:numPr>
        <w:rPr>
          <w:rFonts w:ascii="Arial" w:eastAsia="Arial" w:hAnsi="Arial" w:cs="Arial"/>
          <w:color w:val="000000"/>
          <w:sz w:val="22"/>
        </w:rPr>
      </w:pPr>
      <w:r w:rsidRPr="47958764">
        <w:rPr>
          <w:rFonts w:ascii="Arial" w:eastAsia="Arial" w:hAnsi="Arial" w:cs="Arial"/>
          <w:color w:val="000000"/>
          <w:sz w:val="22"/>
        </w:rPr>
        <w:t xml:space="preserve">El OAC debe remitir mensualmente al Interventor y/o Supervisor de la </w:t>
      </w:r>
      <w:r w:rsidRPr="47958764">
        <w:rPr>
          <w:rFonts w:ascii="Arial" w:hAnsi="Arial" w:cs="Arial"/>
          <w:sz w:val="22"/>
          <w:highlight w:val="lightGray"/>
        </w:rPr>
        <w:t>[Entidad Estatal],</w:t>
      </w:r>
      <w:r w:rsidRPr="47958764">
        <w:rPr>
          <w:rFonts w:ascii="Arial" w:hAnsi="Arial" w:cs="Arial"/>
          <w:sz w:val="22"/>
        </w:rPr>
        <w:t xml:space="preserve"> </w:t>
      </w:r>
      <w:r w:rsidRPr="47958764">
        <w:rPr>
          <w:rFonts w:ascii="Arial" w:eastAsia="Arial" w:hAnsi="Arial" w:cs="Arial"/>
          <w:color w:val="000000"/>
          <w:sz w:val="22"/>
        </w:rPr>
        <w:t>dentro de los primeros diez (10) días hábiles de cada mes, un informe de gestión sobre el manejo del desembolso, el cual contendrá como mínimo la siguiente información: el número y año del convenio, el nombre del OAC, las inversiones realizadas, el saldo por capital, los rendimientos si a ellos hubo lugar con corte al último día del ejercicio anterior, los giros y/o traslados realizados. </w:t>
      </w:r>
    </w:p>
    <w:p w14:paraId="43BC941D" w14:textId="77777777" w:rsidR="47958764" w:rsidRDefault="47958764" w:rsidP="47958764">
      <w:pPr>
        <w:rPr>
          <w:rFonts w:ascii="Arial" w:hAnsi="Arial" w:cs="Arial"/>
          <w:sz w:val="22"/>
          <w:highlight w:val="lightGray"/>
        </w:rPr>
      </w:pPr>
    </w:p>
    <w:p w14:paraId="61D3D0BA" w14:textId="5D96957B" w:rsidR="2081A88F" w:rsidRDefault="2081A88F" w:rsidP="47958764">
      <w:pPr>
        <w:shd w:val="clear" w:color="auto" w:fill="BFBFBF" w:themeFill="background1" w:themeFillShade="BF"/>
        <w:rPr>
          <w:rFonts w:ascii="Arial" w:hAnsi="Arial" w:cs="Arial"/>
          <w:sz w:val="22"/>
        </w:rPr>
      </w:pPr>
      <w:r w:rsidRPr="47958764">
        <w:rPr>
          <w:rFonts w:ascii="Arial" w:hAnsi="Arial" w:cs="Arial"/>
          <w:sz w:val="22"/>
          <w:highlight w:val="lightGray"/>
        </w:rPr>
        <w:t xml:space="preserve">[La Entidad Estatal podrá </w:t>
      </w:r>
      <w:r w:rsidRPr="47958764">
        <w:rPr>
          <w:rFonts w:ascii="Arial" w:hAnsi="Arial" w:cs="Arial"/>
          <w:sz w:val="22"/>
        </w:rPr>
        <w:t>adicionar condiciones para el manejo de los recursos siempre y cuando no estén en contra de las establecidas en la minuta]</w:t>
      </w:r>
    </w:p>
    <w:p w14:paraId="0B134AB4" w14:textId="77777777" w:rsidR="47958764" w:rsidRDefault="47958764" w:rsidP="47958764">
      <w:pPr>
        <w:rPr>
          <w:rFonts w:ascii="Arial" w:hAnsi="Arial" w:cs="Arial"/>
          <w:sz w:val="22"/>
        </w:rPr>
      </w:pPr>
    </w:p>
    <w:p w14:paraId="5B0B9F19" w14:textId="6C94402A" w:rsidR="2081A88F" w:rsidRDefault="2081A88F" w:rsidP="47958764">
      <w:pPr>
        <w:rPr>
          <w:rFonts w:ascii="Arial" w:eastAsia="Arial" w:hAnsi="Arial" w:cs="Arial"/>
          <w:sz w:val="22"/>
        </w:rPr>
      </w:pPr>
      <w:r w:rsidRPr="47958764">
        <w:rPr>
          <w:rFonts w:ascii="Arial" w:hAnsi="Arial" w:cs="Arial"/>
          <w:b/>
          <w:bCs/>
          <w:sz w:val="22"/>
        </w:rPr>
        <w:t>Parágrafo 1.</w:t>
      </w:r>
      <w:r w:rsidRPr="47958764">
        <w:rPr>
          <w:rFonts w:ascii="Arial" w:hAnsi="Arial" w:cs="Arial"/>
          <w:sz w:val="22"/>
        </w:rPr>
        <w:t xml:space="preserve"> Para la buena administración del giro o desembolso se tendrán en cuenta como mínimo las siguientes reglas: </w:t>
      </w:r>
    </w:p>
    <w:p w14:paraId="6BCFE223" w14:textId="77777777" w:rsidR="2081A88F" w:rsidRDefault="2081A88F" w:rsidP="47958764">
      <w:pPr>
        <w:rPr>
          <w:rFonts w:ascii="Arial" w:eastAsia="Arial" w:hAnsi="Arial" w:cs="Arial"/>
          <w:sz w:val="22"/>
        </w:rPr>
      </w:pPr>
      <w:r w:rsidRPr="47958764">
        <w:rPr>
          <w:rFonts w:ascii="Arial" w:eastAsia="Arial" w:hAnsi="Arial" w:cs="Arial"/>
          <w:sz w:val="22"/>
        </w:rPr>
        <w:t> </w:t>
      </w:r>
    </w:p>
    <w:p w14:paraId="35BAC224" w14:textId="151CA395" w:rsidR="2081A88F" w:rsidRDefault="2081A88F" w:rsidP="0082031C">
      <w:pPr>
        <w:pStyle w:val="Prrafodelista"/>
        <w:numPr>
          <w:ilvl w:val="0"/>
          <w:numId w:val="2"/>
        </w:numPr>
        <w:rPr>
          <w:rFonts w:ascii="Arial" w:eastAsia="Arial" w:hAnsi="Arial" w:cs="Arial"/>
          <w:color w:val="000000"/>
          <w:szCs w:val="20"/>
        </w:rPr>
      </w:pPr>
      <w:r w:rsidRPr="47958764">
        <w:rPr>
          <w:rFonts w:ascii="Arial" w:eastAsia="Arial" w:hAnsi="Arial" w:cs="Arial"/>
          <w:color w:val="000000"/>
          <w:sz w:val="22"/>
        </w:rPr>
        <w:t>La cuenta debe ser abierta en una Entidad Estatal financiera autorizada por la Superintendencia Financiera. </w:t>
      </w:r>
    </w:p>
    <w:p w14:paraId="7AB73DA1" w14:textId="3FB658B3" w:rsidR="2081A88F" w:rsidRDefault="2081A88F" w:rsidP="0082031C">
      <w:pPr>
        <w:numPr>
          <w:ilvl w:val="0"/>
          <w:numId w:val="2"/>
        </w:numPr>
        <w:rPr>
          <w:rFonts w:ascii="Arial" w:eastAsia="Arial" w:hAnsi="Arial" w:cs="Arial"/>
          <w:color w:val="000000"/>
          <w:sz w:val="22"/>
        </w:rPr>
      </w:pPr>
      <w:r w:rsidRPr="47958764">
        <w:rPr>
          <w:rFonts w:ascii="Arial" w:eastAsia="Arial" w:hAnsi="Arial" w:cs="Arial"/>
          <w:color w:val="000000"/>
          <w:sz w:val="22"/>
        </w:rPr>
        <w:t>La cuenta deberá mantenerse activa y debe extenderse como mínimo hasta la utilización de la totalidad del recurso entregado a título de giro o desembolso.</w:t>
      </w:r>
    </w:p>
    <w:p w14:paraId="157A48C8" w14:textId="5C9F7BD8" w:rsidR="47958764" w:rsidRDefault="47958764" w:rsidP="0082031C">
      <w:pPr>
        <w:rPr>
          <w:rFonts w:ascii="Arial" w:eastAsia="Arial" w:hAnsi="Arial" w:cs="Arial"/>
          <w:color w:val="000000"/>
          <w:szCs w:val="20"/>
        </w:rPr>
      </w:pPr>
    </w:p>
    <w:p w14:paraId="14D847C2" w14:textId="3670AD83" w:rsidR="00FB3AF3" w:rsidRPr="002F59FF" w:rsidRDefault="00490D9B" w:rsidP="7443D1DE">
      <w:pPr>
        <w:pStyle w:val="clusulas"/>
        <w:spacing w:before="0" w:after="0"/>
        <w:ind w:left="426"/>
        <w:rPr>
          <w:rFonts w:ascii="Arial" w:hAnsi="Arial" w:cs="Arial"/>
          <w:sz w:val="22"/>
        </w:rPr>
      </w:pPr>
      <w:r w:rsidRPr="7443D1DE">
        <w:rPr>
          <w:rFonts w:ascii="Arial" w:hAnsi="Arial" w:cs="Arial"/>
          <w:sz w:val="22"/>
        </w:rPr>
        <w:t xml:space="preserve">FORMA DE </w:t>
      </w:r>
      <w:r w:rsidR="6B14D33E" w:rsidRPr="7443D1DE">
        <w:rPr>
          <w:rFonts w:ascii="Arial" w:hAnsi="Arial" w:cs="Arial"/>
          <w:sz w:val="22"/>
        </w:rPr>
        <w:t xml:space="preserve">USO </w:t>
      </w:r>
      <w:r w:rsidRPr="7443D1DE">
        <w:rPr>
          <w:rFonts w:ascii="Arial" w:hAnsi="Arial" w:cs="Arial"/>
          <w:sz w:val="22"/>
        </w:rPr>
        <w:t>Y DISPOSICI</w:t>
      </w:r>
      <w:r w:rsidR="2CB5D753" w:rsidRPr="7443D1DE">
        <w:rPr>
          <w:rFonts w:ascii="Arial" w:hAnsi="Arial" w:cs="Arial"/>
          <w:sz w:val="22"/>
        </w:rPr>
        <w:t>Ó</w:t>
      </w:r>
      <w:r w:rsidRPr="7443D1DE">
        <w:rPr>
          <w:rFonts w:ascii="Arial" w:hAnsi="Arial" w:cs="Arial"/>
          <w:sz w:val="22"/>
        </w:rPr>
        <w:t>N DE LOS RECURSOS</w:t>
      </w:r>
      <w:r w:rsidR="6C0C1FBE" w:rsidRPr="7443D1DE">
        <w:rPr>
          <w:rFonts w:ascii="Arial" w:hAnsi="Arial" w:cs="Arial"/>
          <w:sz w:val="22"/>
        </w:rPr>
        <w:t xml:space="preserve"> POR </w:t>
      </w:r>
      <w:r w:rsidR="39D63F49" w:rsidRPr="7443D1DE">
        <w:rPr>
          <w:rFonts w:ascii="Arial" w:hAnsi="Arial" w:cs="Arial"/>
          <w:sz w:val="22"/>
        </w:rPr>
        <w:t>PARTE D</w:t>
      </w:r>
      <w:r w:rsidR="6C0C1FBE" w:rsidRPr="7443D1DE">
        <w:rPr>
          <w:rFonts w:ascii="Arial" w:hAnsi="Arial" w:cs="Arial"/>
          <w:sz w:val="22"/>
        </w:rPr>
        <w:t>EL OAC</w:t>
      </w:r>
    </w:p>
    <w:p w14:paraId="219E69B1" w14:textId="2CC4A3E0" w:rsidR="000F2294" w:rsidRPr="00113430" w:rsidRDefault="000F2294" w:rsidP="000F2294">
      <w:pPr>
        <w:rPr>
          <w:rFonts w:ascii="Arial" w:hAnsi="Arial" w:cs="Arial"/>
          <w:sz w:val="22"/>
          <w:highlight w:val="yellow"/>
        </w:rPr>
      </w:pPr>
    </w:p>
    <w:p w14:paraId="6013A1C6" w14:textId="39F09615" w:rsidR="00310C89" w:rsidRPr="005308B1" w:rsidRDefault="2EFD2634" w:rsidP="05055E26">
      <w:pPr>
        <w:tabs>
          <w:tab w:val="left" w:pos="1560"/>
        </w:tabs>
        <w:rPr>
          <w:rFonts w:ascii="Arial" w:hAnsi="Arial" w:cs="Arial"/>
          <w:sz w:val="22"/>
        </w:rPr>
      </w:pPr>
      <w:r w:rsidRPr="005308B1">
        <w:rPr>
          <w:rFonts w:ascii="Arial" w:hAnsi="Arial" w:cs="Arial"/>
          <w:sz w:val="22"/>
        </w:rPr>
        <w:t xml:space="preserve">Con el fin de cumplir con las obligaciones que se contraigan con terceros en virtud del presente Convenio, para hacer uso y </w:t>
      </w:r>
      <w:r w:rsidR="6CA5EEFA" w:rsidRPr="005308B1">
        <w:rPr>
          <w:rFonts w:ascii="Arial" w:hAnsi="Arial" w:cs="Arial"/>
          <w:sz w:val="22"/>
        </w:rPr>
        <w:t>disposición</w:t>
      </w:r>
      <w:r w:rsidRPr="005308B1">
        <w:rPr>
          <w:rFonts w:ascii="Arial" w:hAnsi="Arial" w:cs="Arial"/>
          <w:sz w:val="22"/>
        </w:rPr>
        <w:t xml:space="preserve"> de los recursos aportados por la </w:t>
      </w:r>
      <w:r w:rsidR="00867B4B">
        <w:rPr>
          <w:rFonts w:ascii="Arial" w:hAnsi="Arial" w:cs="Arial"/>
          <w:sz w:val="22"/>
        </w:rPr>
        <w:t>E</w:t>
      </w:r>
      <w:r w:rsidRPr="005308B1">
        <w:rPr>
          <w:rFonts w:ascii="Arial" w:hAnsi="Arial" w:cs="Arial"/>
          <w:sz w:val="22"/>
        </w:rPr>
        <w:t xml:space="preserve">ntidad </w:t>
      </w:r>
      <w:r w:rsidR="00867B4B">
        <w:rPr>
          <w:rFonts w:ascii="Arial" w:hAnsi="Arial" w:cs="Arial"/>
          <w:sz w:val="22"/>
        </w:rPr>
        <w:t>E</w:t>
      </w:r>
      <w:r w:rsidRPr="005308B1">
        <w:rPr>
          <w:rFonts w:ascii="Arial" w:hAnsi="Arial" w:cs="Arial"/>
          <w:sz w:val="22"/>
        </w:rPr>
        <w:t xml:space="preserve">statal, el OAC </w:t>
      </w:r>
      <w:r w:rsidR="2CF4862B" w:rsidRPr="005308B1">
        <w:rPr>
          <w:rFonts w:ascii="Arial" w:hAnsi="Arial" w:cs="Arial"/>
          <w:sz w:val="22"/>
        </w:rPr>
        <w:t>deberá</w:t>
      </w:r>
      <w:r w:rsidRPr="005308B1">
        <w:rPr>
          <w:rFonts w:ascii="Arial" w:hAnsi="Arial" w:cs="Arial"/>
          <w:sz w:val="22"/>
        </w:rPr>
        <w:t xml:space="preserve"> como </w:t>
      </w:r>
      <w:r w:rsidR="154EF1E0" w:rsidRPr="005308B1">
        <w:rPr>
          <w:rFonts w:ascii="Arial" w:hAnsi="Arial" w:cs="Arial"/>
          <w:sz w:val="22"/>
        </w:rPr>
        <w:t>mínimo</w:t>
      </w:r>
      <w:r w:rsidR="6512F11B" w:rsidRPr="005308B1">
        <w:rPr>
          <w:rFonts w:ascii="Arial" w:hAnsi="Arial" w:cs="Arial"/>
          <w:sz w:val="22"/>
        </w:rPr>
        <w:t xml:space="preserve"> aportar</w:t>
      </w:r>
      <w:r w:rsidR="5B223FFE" w:rsidRPr="005308B1">
        <w:rPr>
          <w:rFonts w:ascii="Arial" w:hAnsi="Arial" w:cs="Arial"/>
          <w:sz w:val="22"/>
        </w:rPr>
        <w:t xml:space="preserve"> </w:t>
      </w:r>
      <w:r w:rsidR="154EF1E0" w:rsidRPr="005308B1">
        <w:rPr>
          <w:rFonts w:ascii="Arial" w:hAnsi="Arial" w:cs="Arial"/>
          <w:sz w:val="22"/>
        </w:rPr>
        <w:t>los siguientes documento</w:t>
      </w:r>
      <w:r w:rsidR="328C226F" w:rsidRPr="005308B1">
        <w:rPr>
          <w:rFonts w:ascii="Arial" w:hAnsi="Arial" w:cs="Arial"/>
          <w:sz w:val="22"/>
        </w:rPr>
        <w:t>s</w:t>
      </w:r>
      <w:r w:rsidR="154EF1E0" w:rsidRPr="005308B1">
        <w:rPr>
          <w:rFonts w:ascii="Arial" w:hAnsi="Arial" w:cs="Arial"/>
          <w:sz w:val="22"/>
        </w:rPr>
        <w:t xml:space="preserve"> soporte, los cuales a su vez deberán ser validados por el interventor y/o supervisor</w:t>
      </w:r>
      <w:r w:rsidR="494661AE" w:rsidRPr="005308B1">
        <w:rPr>
          <w:rFonts w:ascii="Arial" w:hAnsi="Arial" w:cs="Arial"/>
          <w:sz w:val="22"/>
        </w:rPr>
        <w:t xml:space="preserve"> a fin de ser autorizado el uso de dichos recursos:</w:t>
      </w:r>
    </w:p>
    <w:p w14:paraId="21D887BA" w14:textId="243BCCD3" w:rsidR="00334380" w:rsidRPr="00F90E42" w:rsidRDefault="00334380" w:rsidP="6B24EFD0">
      <w:pPr>
        <w:rPr>
          <w:rFonts w:ascii="Arial" w:hAnsi="Arial" w:cs="Arial"/>
          <w:sz w:val="22"/>
        </w:rPr>
      </w:pPr>
    </w:p>
    <w:p w14:paraId="3D99789D" w14:textId="243BCCD3" w:rsidR="4FC8A310" w:rsidRDefault="4FC8A310" w:rsidP="6B24EFD0">
      <w:pPr>
        <w:pStyle w:val="Prrafodelista"/>
        <w:numPr>
          <w:ilvl w:val="0"/>
          <w:numId w:val="19"/>
        </w:numPr>
        <w:ind w:hanging="436"/>
        <w:rPr>
          <w:rFonts w:ascii="Arial" w:hAnsi="Arial" w:cs="Arial"/>
          <w:sz w:val="22"/>
        </w:rPr>
      </w:pPr>
      <w:r w:rsidRPr="6B24EFD0">
        <w:rPr>
          <w:rFonts w:ascii="Arial" w:hAnsi="Arial" w:cs="Arial"/>
          <w:sz w:val="22"/>
        </w:rPr>
        <w:t>Cuenta de cobro y/o factura emitida por el tercero que realizado el cobro</w:t>
      </w:r>
    </w:p>
    <w:p w14:paraId="27987508" w14:textId="52B1E5C6" w:rsidR="00334380" w:rsidRPr="00F90E42" w:rsidRDefault="00334380" w:rsidP="26EB2383">
      <w:pPr>
        <w:pStyle w:val="Prrafodelista"/>
        <w:numPr>
          <w:ilvl w:val="0"/>
          <w:numId w:val="19"/>
        </w:numPr>
        <w:ind w:hanging="436"/>
        <w:rPr>
          <w:rFonts w:ascii="Arial" w:hAnsi="Arial" w:cs="Arial"/>
          <w:sz w:val="22"/>
        </w:rPr>
      </w:pPr>
      <w:r w:rsidRPr="7443D1DE">
        <w:rPr>
          <w:rFonts w:ascii="Arial" w:hAnsi="Arial" w:cs="Arial"/>
          <w:sz w:val="22"/>
        </w:rPr>
        <w:t xml:space="preserve">Soporte de pago de seguridad social del prestador del bien o servicio que presenta la cuenta </w:t>
      </w:r>
      <w:r w:rsidR="03EC3AB0" w:rsidRPr="7443D1DE">
        <w:rPr>
          <w:rFonts w:ascii="Arial" w:hAnsi="Arial" w:cs="Arial"/>
          <w:sz w:val="22"/>
        </w:rPr>
        <w:t xml:space="preserve">de cobro </w:t>
      </w:r>
      <w:r w:rsidRPr="7443D1DE">
        <w:rPr>
          <w:rFonts w:ascii="Arial" w:hAnsi="Arial" w:cs="Arial"/>
          <w:sz w:val="22"/>
        </w:rPr>
        <w:t>y/o factura</w:t>
      </w:r>
    </w:p>
    <w:p w14:paraId="35451B3D" w14:textId="4376498C" w:rsidR="02534B71" w:rsidRDefault="02534B71" w:rsidP="47958764">
      <w:pPr>
        <w:pStyle w:val="Prrafodelista"/>
        <w:numPr>
          <w:ilvl w:val="0"/>
          <w:numId w:val="19"/>
        </w:numPr>
        <w:ind w:hanging="436"/>
        <w:rPr>
          <w:rFonts w:ascii="Arial" w:hAnsi="Arial" w:cs="Arial"/>
          <w:sz w:val="22"/>
        </w:rPr>
      </w:pPr>
      <w:r w:rsidRPr="47958764">
        <w:rPr>
          <w:rFonts w:ascii="Arial" w:hAnsi="Arial" w:cs="Arial"/>
          <w:sz w:val="22"/>
        </w:rPr>
        <w:t>Informes parciales</w:t>
      </w:r>
      <w:r w:rsidR="1CF37314" w:rsidRPr="47958764">
        <w:rPr>
          <w:rFonts w:ascii="Arial" w:hAnsi="Arial" w:cs="Arial"/>
          <w:sz w:val="22"/>
        </w:rPr>
        <w:t xml:space="preserve"> o totales</w:t>
      </w:r>
      <w:r w:rsidRPr="47958764">
        <w:rPr>
          <w:rFonts w:ascii="Arial" w:hAnsi="Arial" w:cs="Arial"/>
          <w:sz w:val="22"/>
        </w:rPr>
        <w:t xml:space="preserve"> de ejecución</w:t>
      </w:r>
      <w:r w:rsidR="005308B1" w:rsidRPr="47958764">
        <w:rPr>
          <w:rFonts w:ascii="Arial" w:hAnsi="Arial" w:cs="Arial"/>
          <w:sz w:val="22"/>
        </w:rPr>
        <w:t xml:space="preserve"> </w:t>
      </w:r>
      <w:r w:rsidR="6C05A551" w:rsidRPr="47958764">
        <w:rPr>
          <w:rFonts w:ascii="Arial" w:hAnsi="Arial" w:cs="Arial"/>
          <w:sz w:val="22"/>
        </w:rPr>
        <w:t>de las actividades realizadas por el prestador del bien o servicio.</w:t>
      </w:r>
    </w:p>
    <w:p w14:paraId="6425247E" w14:textId="37A46EB8" w:rsidR="3C3CBAE6" w:rsidRDefault="3C3CBAE6" w:rsidP="47958764">
      <w:pPr>
        <w:pStyle w:val="Prrafodelista"/>
        <w:numPr>
          <w:ilvl w:val="0"/>
          <w:numId w:val="19"/>
        </w:numPr>
        <w:ind w:hanging="436"/>
        <w:rPr>
          <w:rFonts w:ascii="Arial" w:hAnsi="Arial" w:cs="Arial"/>
          <w:sz w:val="22"/>
        </w:rPr>
      </w:pPr>
      <w:r w:rsidRPr="47958764">
        <w:rPr>
          <w:rFonts w:ascii="Arial" w:hAnsi="Arial" w:cs="Arial"/>
          <w:sz w:val="22"/>
        </w:rPr>
        <w:t xml:space="preserve">Certificación de cuenta bancaria o billetera digital a nombre del prestador del bien o servicio a </w:t>
      </w:r>
      <w:r w:rsidR="59AFE08E" w:rsidRPr="47958764">
        <w:rPr>
          <w:rFonts w:ascii="Arial" w:hAnsi="Arial" w:cs="Arial"/>
          <w:sz w:val="22"/>
        </w:rPr>
        <w:t>donde se girará el pago</w:t>
      </w:r>
    </w:p>
    <w:p w14:paraId="76D829FB" w14:textId="77777777" w:rsidR="00A348D6" w:rsidRPr="00F90E42" w:rsidRDefault="00A348D6" w:rsidP="00113430">
      <w:pPr>
        <w:shd w:val="clear" w:color="auto" w:fill="FFFFFF"/>
        <w:tabs>
          <w:tab w:val="left" w:pos="1560"/>
        </w:tabs>
        <w:textAlignment w:val="baseline"/>
        <w:rPr>
          <w:rFonts w:ascii="Arial" w:hAnsi="Arial" w:cs="Arial"/>
          <w:sz w:val="22"/>
        </w:rPr>
      </w:pPr>
    </w:p>
    <w:p w14:paraId="0B61A391" w14:textId="540AD1AF" w:rsidR="00310C89" w:rsidRPr="00F90E42" w:rsidRDefault="00310C89" w:rsidP="27736D95">
      <w:pPr>
        <w:shd w:val="clear" w:color="auto" w:fill="FFFFFF" w:themeFill="background1"/>
        <w:tabs>
          <w:tab w:val="left" w:pos="1560"/>
        </w:tabs>
        <w:textAlignment w:val="baseline"/>
        <w:rPr>
          <w:rFonts w:ascii="Arial" w:hAnsi="Arial" w:cs="Arial"/>
          <w:sz w:val="22"/>
        </w:rPr>
      </w:pPr>
      <w:r w:rsidRPr="570DDA35">
        <w:rPr>
          <w:rFonts w:ascii="Arial" w:hAnsi="Arial" w:cs="Arial"/>
          <w:sz w:val="22"/>
          <w:highlight w:val="lightGray"/>
        </w:rPr>
        <w:t>[</w:t>
      </w:r>
      <w:r w:rsidR="6708CEB4" w:rsidRPr="570DDA35">
        <w:rPr>
          <w:rFonts w:ascii="Arial" w:hAnsi="Arial" w:cs="Arial"/>
          <w:sz w:val="22"/>
          <w:highlight w:val="lightGray"/>
        </w:rPr>
        <w:t xml:space="preserve">La </w:t>
      </w:r>
      <w:r w:rsidR="00126E74">
        <w:rPr>
          <w:rFonts w:ascii="Arial" w:hAnsi="Arial" w:cs="Arial"/>
          <w:sz w:val="22"/>
          <w:highlight w:val="lightGray"/>
        </w:rPr>
        <w:t>E</w:t>
      </w:r>
      <w:r w:rsidR="6708CEB4" w:rsidRPr="570DDA35">
        <w:rPr>
          <w:rFonts w:ascii="Arial" w:hAnsi="Arial" w:cs="Arial"/>
          <w:sz w:val="22"/>
          <w:highlight w:val="lightGray"/>
        </w:rPr>
        <w:t xml:space="preserve">ntidad </w:t>
      </w:r>
      <w:r w:rsidR="00126E74">
        <w:rPr>
          <w:rFonts w:ascii="Arial" w:hAnsi="Arial" w:cs="Arial"/>
          <w:sz w:val="22"/>
          <w:highlight w:val="lightGray"/>
        </w:rPr>
        <w:t>E</w:t>
      </w:r>
      <w:r w:rsidR="6708CEB4" w:rsidRPr="570DDA35">
        <w:rPr>
          <w:rFonts w:ascii="Arial" w:hAnsi="Arial" w:cs="Arial"/>
          <w:sz w:val="22"/>
          <w:highlight w:val="lightGray"/>
        </w:rPr>
        <w:t xml:space="preserve">statal </w:t>
      </w:r>
      <w:r w:rsidR="005308B1" w:rsidRPr="570DDA35">
        <w:rPr>
          <w:rFonts w:ascii="Arial" w:hAnsi="Arial" w:cs="Arial"/>
          <w:sz w:val="22"/>
          <w:highlight w:val="lightGray"/>
        </w:rPr>
        <w:t>podrá</w:t>
      </w:r>
      <w:r w:rsidR="6708CEB4" w:rsidRPr="570DDA35">
        <w:rPr>
          <w:rFonts w:ascii="Arial" w:hAnsi="Arial" w:cs="Arial"/>
          <w:sz w:val="22"/>
          <w:highlight w:val="lightGray"/>
        </w:rPr>
        <w:t xml:space="preserve"> incluir documentos soporte adicionales con los que se contraste la </w:t>
      </w:r>
      <w:r w:rsidR="005308B1" w:rsidRPr="570DDA35">
        <w:rPr>
          <w:rFonts w:ascii="Arial" w:hAnsi="Arial" w:cs="Arial"/>
          <w:sz w:val="22"/>
          <w:highlight w:val="lightGray"/>
        </w:rPr>
        <w:t>prestación</w:t>
      </w:r>
      <w:r w:rsidR="6708CEB4" w:rsidRPr="570DDA35">
        <w:rPr>
          <w:rFonts w:ascii="Arial" w:hAnsi="Arial" w:cs="Arial"/>
          <w:sz w:val="22"/>
          <w:highlight w:val="lightGray"/>
        </w:rPr>
        <w:t xml:space="preserve"> efectiva de un bien o servicio por parte de terceros con cargo a los aportes del convenio</w:t>
      </w:r>
      <w:r w:rsidRPr="570DDA35">
        <w:rPr>
          <w:rFonts w:ascii="Arial" w:hAnsi="Arial" w:cs="Arial"/>
          <w:sz w:val="22"/>
          <w:highlight w:val="lightGray"/>
        </w:rPr>
        <w:t>]</w:t>
      </w:r>
      <w:r w:rsidRPr="570DDA35">
        <w:rPr>
          <w:rFonts w:ascii="Arial" w:hAnsi="Arial" w:cs="Arial"/>
          <w:sz w:val="22"/>
        </w:rPr>
        <w:t xml:space="preserve"> </w:t>
      </w:r>
    </w:p>
    <w:p w14:paraId="2375F99F" w14:textId="0996C302" w:rsidR="00C17799" w:rsidRPr="00F90E42" w:rsidRDefault="00C17799" w:rsidP="00C17799">
      <w:pPr>
        <w:rPr>
          <w:rFonts w:ascii="Arial" w:hAnsi="Arial" w:cs="Arial"/>
          <w:sz w:val="22"/>
        </w:rPr>
      </w:pPr>
      <w:bookmarkStart w:id="3" w:name="_Hlk83994115"/>
    </w:p>
    <w:bookmarkEnd w:id="3"/>
    <w:p w14:paraId="77C3E716" w14:textId="352BE6BD" w:rsidR="00C17799" w:rsidRPr="00F90E42" w:rsidRDefault="008B5D59" w:rsidP="008B5D59">
      <w:pPr>
        <w:pStyle w:val="clusulas"/>
        <w:tabs>
          <w:tab w:val="left" w:pos="1560"/>
        </w:tabs>
        <w:spacing w:before="0" w:after="0"/>
        <w:ind w:left="426"/>
        <w:rPr>
          <w:rFonts w:ascii="Arial" w:hAnsi="Arial" w:cs="Arial"/>
          <w:sz w:val="22"/>
        </w:rPr>
      </w:pPr>
      <w:r w:rsidRPr="00F90E42">
        <w:rPr>
          <w:rFonts w:ascii="Arial" w:hAnsi="Arial" w:cs="Arial"/>
          <w:sz w:val="22"/>
        </w:rPr>
        <w:t xml:space="preserve">OBLIGACIONES </w:t>
      </w:r>
      <w:r w:rsidR="00334380" w:rsidRPr="00F90E42">
        <w:rPr>
          <w:rFonts w:ascii="Arial" w:hAnsi="Arial" w:cs="Arial"/>
          <w:sz w:val="22"/>
        </w:rPr>
        <w:t>DEL ORGANISMO DE ACCI</w:t>
      </w:r>
      <w:r w:rsidR="00A9505C">
        <w:rPr>
          <w:rFonts w:ascii="Arial" w:hAnsi="Arial" w:cs="Arial"/>
          <w:sz w:val="22"/>
        </w:rPr>
        <w:t>Ó</w:t>
      </w:r>
      <w:r w:rsidR="00334380" w:rsidRPr="00F90E42">
        <w:rPr>
          <w:rFonts w:ascii="Arial" w:hAnsi="Arial" w:cs="Arial"/>
          <w:sz w:val="22"/>
        </w:rPr>
        <w:t>N COMUNAL</w:t>
      </w:r>
    </w:p>
    <w:p w14:paraId="55483B82" w14:textId="40793F24" w:rsidR="00E27EF2" w:rsidRPr="00F90E42" w:rsidRDefault="00E27EF2" w:rsidP="00E27EF2">
      <w:pPr>
        <w:pStyle w:val="clusulas"/>
        <w:numPr>
          <w:ilvl w:val="0"/>
          <w:numId w:val="0"/>
        </w:numPr>
        <w:tabs>
          <w:tab w:val="left" w:pos="1560"/>
        </w:tabs>
        <w:spacing w:before="0" w:after="0"/>
        <w:ind w:left="66"/>
        <w:rPr>
          <w:rFonts w:ascii="Arial" w:hAnsi="Arial" w:cs="Arial"/>
          <w:sz w:val="22"/>
        </w:rPr>
      </w:pPr>
    </w:p>
    <w:p w14:paraId="69F73052" w14:textId="34BE285F" w:rsidR="00334380" w:rsidRDefault="00334380" w:rsidP="0079157E">
      <w:pPr>
        <w:pStyle w:val="Captulo9"/>
        <w:numPr>
          <w:ilvl w:val="0"/>
          <w:numId w:val="0"/>
        </w:numPr>
        <w:ind w:right="49"/>
        <w:rPr>
          <w:rFonts w:ascii="Arial" w:hAnsi="Arial" w:cs="Arial"/>
          <w:sz w:val="22"/>
        </w:rPr>
      </w:pPr>
      <w:r w:rsidRPr="00F90E42">
        <w:rPr>
          <w:rFonts w:ascii="Arial" w:hAnsi="Arial" w:cs="Arial"/>
          <w:sz w:val="22"/>
        </w:rPr>
        <w:t xml:space="preserve">Además de las derivadas de la esencia y la naturaleza del convenio, la ley vigente durante la ejecución del </w:t>
      </w:r>
      <w:r w:rsidR="0032261D" w:rsidRPr="00F90E42">
        <w:rPr>
          <w:rFonts w:ascii="Arial" w:hAnsi="Arial" w:cs="Arial"/>
          <w:sz w:val="22"/>
        </w:rPr>
        <w:t>Convenio</w:t>
      </w:r>
      <w:r w:rsidRPr="00F90E42">
        <w:rPr>
          <w:rFonts w:ascii="Arial" w:hAnsi="Arial" w:cs="Arial"/>
          <w:sz w:val="22"/>
        </w:rPr>
        <w:t>, las obligaciones y condiciones señaladas en los Estudios y demás Documentos previos que soportan la contratación, el OAC se obliga a:</w:t>
      </w:r>
    </w:p>
    <w:p w14:paraId="5927ADF8" w14:textId="77777777" w:rsidR="002562E8" w:rsidRPr="00F90E42" w:rsidRDefault="002562E8" w:rsidP="0079157E">
      <w:pPr>
        <w:pStyle w:val="Captulo9"/>
        <w:numPr>
          <w:ilvl w:val="0"/>
          <w:numId w:val="0"/>
        </w:numPr>
        <w:ind w:right="49"/>
        <w:rPr>
          <w:rFonts w:ascii="Arial" w:hAnsi="Arial" w:cs="Arial"/>
          <w:sz w:val="22"/>
        </w:rPr>
      </w:pPr>
    </w:p>
    <w:p w14:paraId="0BA660CA" w14:textId="3E1AF746" w:rsidR="18747AEA" w:rsidRPr="005308B1" w:rsidRDefault="18747AEA" w:rsidP="47958764">
      <w:pPr>
        <w:pStyle w:val="Captulo9"/>
        <w:numPr>
          <w:ilvl w:val="0"/>
          <w:numId w:val="20"/>
        </w:numPr>
        <w:ind w:left="709" w:hanging="425"/>
        <w:rPr>
          <w:rFonts w:ascii="Arial" w:hAnsi="Arial" w:cs="Arial"/>
          <w:sz w:val="22"/>
        </w:rPr>
      </w:pPr>
      <w:r w:rsidRPr="47958764">
        <w:rPr>
          <w:rFonts w:ascii="Arial" w:hAnsi="Arial" w:cs="Arial"/>
          <w:sz w:val="22"/>
        </w:rPr>
        <w:t>Mantener los requisitos de existencia y personería jurídica durante el plazo de duración del convenio solidario, por lo que, l</w:t>
      </w:r>
      <w:r w:rsidR="00E61228" w:rsidRPr="47958764">
        <w:rPr>
          <w:rFonts w:ascii="Arial" w:hAnsi="Arial" w:cs="Arial"/>
          <w:sz w:val="22"/>
        </w:rPr>
        <w:t>o</w:t>
      </w:r>
      <w:r w:rsidRPr="47958764">
        <w:rPr>
          <w:rFonts w:ascii="Arial" w:hAnsi="Arial" w:cs="Arial"/>
          <w:sz w:val="22"/>
        </w:rPr>
        <w:t>s OAC no podrán disolverse, cancelarse o liquidarse en este periodo.</w:t>
      </w:r>
    </w:p>
    <w:p w14:paraId="3EED47D0" w14:textId="1D8C615D" w:rsidR="00B8462C" w:rsidRDefault="1BBE6BD8" w:rsidP="00E25A27">
      <w:pPr>
        <w:pStyle w:val="Captulo9"/>
        <w:numPr>
          <w:ilvl w:val="0"/>
          <w:numId w:val="20"/>
        </w:numPr>
        <w:ind w:left="709" w:hanging="425"/>
        <w:rPr>
          <w:rFonts w:ascii="Arial" w:hAnsi="Arial" w:cs="Arial"/>
          <w:sz w:val="22"/>
        </w:rPr>
      </w:pPr>
      <w:r w:rsidRPr="7443D1DE">
        <w:rPr>
          <w:rFonts w:ascii="Arial" w:hAnsi="Arial" w:cs="Arial"/>
          <w:sz w:val="22"/>
        </w:rPr>
        <w:t xml:space="preserve">Cumplir con las condiciones establecidas en los </w:t>
      </w:r>
      <w:r w:rsidR="6A494397" w:rsidRPr="7443D1DE">
        <w:rPr>
          <w:rFonts w:ascii="Arial" w:hAnsi="Arial" w:cs="Arial"/>
          <w:sz w:val="22"/>
        </w:rPr>
        <w:t>Estudios</w:t>
      </w:r>
      <w:r w:rsidR="63F3E744" w:rsidRPr="7443D1DE">
        <w:rPr>
          <w:rFonts w:ascii="Arial" w:hAnsi="Arial" w:cs="Arial"/>
          <w:sz w:val="22"/>
        </w:rPr>
        <w:t xml:space="preserve"> previos y demás anexos que hacen parte integral del presente Convenio. </w:t>
      </w:r>
      <w:r w:rsidR="6A494397" w:rsidRPr="7443D1DE">
        <w:rPr>
          <w:rFonts w:ascii="Arial" w:hAnsi="Arial" w:cs="Arial"/>
          <w:sz w:val="22"/>
        </w:rPr>
        <w:t xml:space="preserve"> </w:t>
      </w:r>
    </w:p>
    <w:p w14:paraId="54369C76" w14:textId="42C86316" w:rsidR="00A9505C" w:rsidRPr="00F90E42" w:rsidRDefault="1AFCE54D" w:rsidP="00E25A27">
      <w:pPr>
        <w:pStyle w:val="Captulo9"/>
        <w:numPr>
          <w:ilvl w:val="0"/>
          <w:numId w:val="20"/>
        </w:numPr>
        <w:ind w:left="709" w:hanging="425"/>
        <w:rPr>
          <w:rFonts w:ascii="Arial" w:hAnsi="Arial" w:cs="Arial"/>
          <w:sz w:val="22"/>
        </w:rPr>
      </w:pPr>
      <w:r w:rsidRPr="7443D1DE">
        <w:rPr>
          <w:rFonts w:ascii="Arial" w:hAnsi="Arial" w:cs="Arial"/>
          <w:sz w:val="22"/>
        </w:rPr>
        <w:t>Presentar en el momento de la firma del acta de inicio los soportes que demuestren la vinculación de personal que hagan parte de la comunidad a intervenir, el cual debe contar con la aprobación del supervisor y/o interventor.</w:t>
      </w:r>
    </w:p>
    <w:p w14:paraId="4723C37C" w14:textId="5C30B29F" w:rsidR="00334380" w:rsidRPr="00F90E42" w:rsidRDefault="6A494397" w:rsidP="00E25A27">
      <w:pPr>
        <w:pStyle w:val="Captulo9"/>
        <w:numPr>
          <w:ilvl w:val="0"/>
          <w:numId w:val="20"/>
        </w:numPr>
        <w:ind w:left="709" w:hanging="425"/>
        <w:rPr>
          <w:rFonts w:ascii="Arial" w:hAnsi="Arial" w:cs="Arial"/>
          <w:sz w:val="22"/>
        </w:rPr>
      </w:pPr>
      <w:r w:rsidRPr="7443D1DE">
        <w:rPr>
          <w:rFonts w:ascii="Arial" w:hAnsi="Arial" w:cs="Arial"/>
          <w:sz w:val="22"/>
        </w:rPr>
        <w:t>Realizar los aportes en dinero o en especie que estén a su cargo</w:t>
      </w:r>
      <w:r w:rsidR="1BBE6BD8" w:rsidRPr="7443D1DE">
        <w:rPr>
          <w:rFonts w:ascii="Arial" w:hAnsi="Arial" w:cs="Arial"/>
          <w:sz w:val="22"/>
        </w:rPr>
        <w:t xml:space="preserve">. </w:t>
      </w:r>
    </w:p>
    <w:p w14:paraId="27D7E6FC" w14:textId="5409A33D" w:rsidR="00B8462C" w:rsidRPr="00F90E42" w:rsidRDefault="6A494397" w:rsidP="00E25A27">
      <w:pPr>
        <w:pStyle w:val="Captulo9"/>
        <w:numPr>
          <w:ilvl w:val="0"/>
          <w:numId w:val="20"/>
        </w:numPr>
        <w:ind w:left="709" w:hanging="425"/>
        <w:rPr>
          <w:rFonts w:ascii="Arial" w:hAnsi="Arial" w:cs="Arial"/>
          <w:sz w:val="22"/>
        </w:rPr>
      </w:pPr>
      <w:r w:rsidRPr="7443D1DE">
        <w:rPr>
          <w:rFonts w:ascii="Arial" w:hAnsi="Arial" w:cs="Arial"/>
          <w:sz w:val="22"/>
        </w:rPr>
        <w:t>Apropiar los recursos para la destinación prevista en el presente convenio.</w:t>
      </w:r>
    </w:p>
    <w:p w14:paraId="1FC580CF" w14:textId="77777777" w:rsidR="00B8462C" w:rsidRPr="00F90E42" w:rsidRDefault="1BBE6BD8" w:rsidP="00E25A27">
      <w:pPr>
        <w:pStyle w:val="Captulo9"/>
        <w:numPr>
          <w:ilvl w:val="0"/>
          <w:numId w:val="20"/>
        </w:numPr>
        <w:ind w:left="709" w:hanging="425"/>
        <w:rPr>
          <w:rFonts w:ascii="Arial" w:hAnsi="Arial" w:cs="Arial"/>
          <w:sz w:val="22"/>
        </w:rPr>
      </w:pPr>
      <w:r w:rsidRPr="7443D1DE">
        <w:rPr>
          <w:rFonts w:ascii="Arial" w:hAnsi="Arial" w:cs="Arial"/>
          <w:sz w:val="22"/>
        </w:rPr>
        <w:t>Desarrollar el objeto del Co</w:t>
      </w:r>
      <w:r w:rsidR="6A494397" w:rsidRPr="7443D1DE">
        <w:rPr>
          <w:rFonts w:ascii="Arial" w:hAnsi="Arial" w:cs="Arial"/>
          <w:sz w:val="22"/>
        </w:rPr>
        <w:t>nvenio</w:t>
      </w:r>
      <w:r w:rsidRPr="7443D1DE">
        <w:rPr>
          <w:rFonts w:ascii="Arial" w:hAnsi="Arial" w:cs="Arial"/>
          <w:sz w:val="22"/>
        </w:rPr>
        <w:t xml:space="preserve"> en las condiciones de calidad, oportunidad, y obligaciones definidas en los </w:t>
      </w:r>
      <w:r w:rsidR="6A494397" w:rsidRPr="7443D1DE">
        <w:rPr>
          <w:rFonts w:ascii="Arial" w:hAnsi="Arial" w:cs="Arial"/>
          <w:sz w:val="22"/>
        </w:rPr>
        <w:t>Estudios y Documentos soporte de la contratación</w:t>
      </w:r>
    </w:p>
    <w:p w14:paraId="1FB887A8" w14:textId="754EA219" w:rsidR="00B8462C" w:rsidRPr="00F90E42" w:rsidRDefault="1BBE6BD8" w:rsidP="00E25A27">
      <w:pPr>
        <w:pStyle w:val="Captulo9"/>
        <w:numPr>
          <w:ilvl w:val="0"/>
          <w:numId w:val="20"/>
        </w:numPr>
        <w:ind w:left="709" w:hanging="425"/>
        <w:rPr>
          <w:rFonts w:ascii="Arial" w:hAnsi="Arial" w:cs="Arial"/>
          <w:sz w:val="22"/>
        </w:rPr>
      </w:pPr>
      <w:r w:rsidRPr="7443D1DE">
        <w:rPr>
          <w:rFonts w:ascii="Arial" w:hAnsi="Arial" w:cs="Arial"/>
          <w:sz w:val="22"/>
        </w:rPr>
        <w:t xml:space="preserve">Garantizar la calidad de los bienes y servicios prestados, de acuerdo con </w:t>
      </w:r>
      <w:r w:rsidR="6A494397" w:rsidRPr="7443D1DE">
        <w:rPr>
          <w:rFonts w:ascii="Arial" w:hAnsi="Arial" w:cs="Arial"/>
          <w:sz w:val="22"/>
        </w:rPr>
        <w:t>los Estudios y Documentos soporte de la contratación.</w:t>
      </w:r>
    </w:p>
    <w:p w14:paraId="54AE5B8A" w14:textId="2E0C2274" w:rsidR="00334380" w:rsidRPr="00F90E42" w:rsidRDefault="1BBE6BD8" w:rsidP="00E25A27">
      <w:pPr>
        <w:pStyle w:val="Captulo9"/>
        <w:numPr>
          <w:ilvl w:val="0"/>
          <w:numId w:val="20"/>
        </w:numPr>
        <w:ind w:left="709" w:hanging="425"/>
        <w:rPr>
          <w:rFonts w:ascii="Arial" w:hAnsi="Arial" w:cs="Arial"/>
          <w:sz w:val="22"/>
        </w:rPr>
      </w:pPr>
      <w:r w:rsidRPr="7443D1DE">
        <w:rPr>
          <w:rFonts w:ascii="Arial" w:hAnsi="Arial" w:cs="Arial"/>
          <w:sz w:val="22"/>
        </w:rPr>
        <w:t xml:space="preserve">Dar a conocer a la Entidad </w:t>
      </w:r>
      <w:r w:rsidR="2502B641" w:rsidRPr="7443D1DE">
        <w:rPr>
          <w:rFonts w:ascii="Arial" w:hAnsi="Arial" w:cs="Arial"/>
          <w:sz w:val="22"/>
        </w:rPr>
        <w:t>Estatal</w:t>
      </w:r>
      <w:r w:rsidR="2A39B3C9" w:rsidRPr="7443D1DE">
        <w:rPr>
          <w:rFonts w:ascii="Arial" w:hAnsi="Arial" w:cs="Arial"/>
          <w:sz w:val="22"/>
        </w:rPr>
        <w:t xml:space="preserve"> </w:t>
      </w:r>
      <w:r w:rsidR="00334380" w:rsidRPr="7443D1DE">
        <w:rPr>
          <w:rFonts w:ascii="Arial" w:hAnsi="Arial" w:cs="Arial"/>
          <w:sz w:val="22"/>
        </w:rPr>
        <w:t>cualquier</w:t>
      </w:r>
      <w:r w:rsidRPr="7443D1DE">
        <w:rPr>
          <w:rFonts w:ascii="Arial" w:hAnsi="Arial" w:cs="Arial"/>
          <w:sz w:val="22"/>
        </w:rPr>
        <w:t xml:space="preserve"> reclamación que indirecta o directamente pueda tener algún efecto sobre el objeto del Con</w:t>
      </w:r>
      <w:r w:rsidR="6A494397" w:rsidRPr="7443D1DE">
        <w:rPr>
          <w:rFonts w:ascii="Arial" w:hAnsi="Arial" w:cs="Arial"/>
          <w:sz w:val="22"/>
        </w:rPr>
        <w:t>veni</w:t>
      </w:r>
      <w:r w:rsidRPr="7443D1DE">
        <w:rPr>
          <w:rFonts w:ascii="Arial" w:hAnsi="Arial" w:cs="Arial"/>
          <w:sz w:val="22"/>
        </w:rPr>
        <w:t>o o sobre sus obligaciones.</w:t>
      </w:r>
    </w:p>
    <w:p w14:paraId="3FFAB039" w14:textId="3D968BCE" w:rsidR="00334380" w:rsidRPr="00F90E42" w:rsidRDefault="1BBE6BD8" w:rsidP="00E25A27">
      <w:pPr>
        <w:pStyle w:val="Captulo9"/>
        <w:numPr>
          <w:ilvl w:val="0"/>
          <w:numId w:val="20"/>
        </w:numPr>
        <w:ind w:left="709" w:hanging="425"/>
        <w:rPr>
          <w:rFonts w:ascii="Arial" w:hAnsi="Arial" w:cs="Arial"/>
          <w:sz w:val="22"/>
        </w:rPr>
      </w:pPr>
      <w:r w:rsidRPr="7443D1DE">
        <w:rPr>
          <w:rFonts w:ascii="Arial" w:hAnsi="Arial" w:cs="Arial"/>
          <w:sz w:val="22"/>
        </w:rPr>
        <w:t xml:space="preserve">Abstenerse de adelantar intervención alguna a los recursos sin contar con los permisos emitidos por la </w:t>
      </w:r>
      <w:r w:rsidR="52AFA679" w:rsidRPr="7443D1DE">
        <w:rPr>
          <w:rFonts w:ascii="Arial" w:hAnsi="Arial" w:cs="Arial"/>
          <w:sz w:val="22"/>
        </w:rPr>
        <w:t>E</w:t>
      </w:r>
      <w:r w:rsidRPr="7443D1DE">
        <w:rPr>
          <w:rFonts w:ascii="Arial" w:hAnsi="Arial" w:cs="Arial"/>
          <w:sz w:val="22"/>
        </w:rPr>
        <w:t xml:space="preserve">ntidad </w:t>
      </w:r>
      <w:r w:rsidR="1F1D15D0" w:rsidRPr="7443D1DE">
        <w:rPr>
          <w:rFonts w:ascii="Arial" w:hAnsi="Arial" w:cs="Arial"/>
          <w:sz w:val="22"/>
        </w:rPr>
        <w:t>Estatal</w:t>
      </w:r>
      <w:r w:rsidRPr="7443D1DE">
        <w:rPr>
          <w:rFonts w:ascii="Arial" w:hAnsi="Arial" w:cs="Arial"/>
          <w:sz w:val="22"/>
        </w:rPr>
        <w:t xml:space="preserve"> competente</w:t>
      </w:r>
      <w:r w:rsidR="6A494397" w:rsidRPr="7443D1DE">
        <w:rPr>
          <w:rFonts w:ascii="Arial" w:hAnsi="Arial" w:cs="Arial"/>
          <w:sz w:val="22"/>
        </w:rPr>
        <w:t>.</w:t>
      </w:r>
    </w:p>
    <w:p w14:paraId="27C2F7B1" w14:textId="77777777" w:rsidR="001D64B3" w:rsidRPr="0082031C" w:rsidRDefault="001D64B3" w:rsidP="0082031C">
      <w:pPr>
        <w:pStyle w:val="Captulo9"/>
        <w:numPr>
          <w:ilvl w:val="0"/>
          <w:numId w:val="20"/>
        </w:numPr>
        <w:ind w:left="709" w:hanging="425"/>
        <w:rPr>
          <w:rFonts w:ascii="Arial" w:hAnsi="Arial" w:cs="Arial"/>
          <w:sz w:val="22"/>
        </w:rPr>
      </w:pPr>
      <w:r w:rsidRPr="0082031C">
        <w:rPr>
          <w:rFonts w:ascii="Arial" w:hAnsi="Arial" w:cs="Arial"/>
          <w:sz w:val="22"/>
        </w:rPr>
        <w:t>Contratar la mano de obra calificada y no calificada, así como cualquier otro servicio que se requiera para la ejecución del convenio con los habitantes de la comunidad beneficiada. Entendida esta como los habitantes del barrio o vereda a la que pertenece el OAC, acreditando a través de soportes documentales dicha circunstancia ante el Interventor y/o Supervisor de la Entidad Estatal. Lo anterior en cumplimiento del artículo 95 de la Ley 2166 de 2021.</w:t>
      </w:r>
    </w:p>
    <w:p w14:paraId="3F37C678" w14:textId="0A7A9CFE" w:rsidR="001D64B3" w:rsidRPr="0082031C" w:rsidRDefault="001D64B3" w:rsidP="0082031C">
      <w:pPr>
        <w:pStyle w:val="Prrafodelista"/>
        <w:ind w:left="709"/>
        <w:rPr>
          <w:rFonts w:ascii="Arial" w:hAnsi="Arial" w:cs="Arial"/>
          <w:sz w:val="22"/>
        </w:rPr>
      </w:pPr>
      <w:r w:rsidRPr="0082031C">
        <w:rPr>
          <w:rFonts w:ascii="Arial" w:hAnsi="Arial" w:cs="Arial"/>
          <w:sz w:val="22"/>
        </w:rPr>
        <w:t>Excepcionalmente, los organismos que acrediten la imposibilidad de dar cumplimiento a esta obligación</w:t>
      </w:r>
      <w:r w:rsidR="00EB4600" w:rsidRPr="0082031C">
        <w:rPr>
          <w:rFonts w:ascii="Arial" w:hAnsi="Arial" w:cs="Arial"/>
          <w:sz w:val="22"/>
        </w:rPr>
        <w:t xml:space="preserve">, en los casos que exista insuficiencia o inexistencia de </w:t>
      </w:r>
      <w:r w:rsidR="00F45A81">
        <w:rPr>
          <w:rFonts w:ascii="Arial" w:hAnsi="Arial" w:cs="Arial"/>
          <w:sz w:val="22"/>
        </w:rPr>
        <w:t xml:space="preserve">parte o un porcentaje de </w:t>
      </w:r>
      <w:r w:rsidR="00EB4600" w:rsidRPr="0082031C">
        <w:rPr>
          <w:rFonts w:ascii="Arial" w:hAnsi="Arial" w:cs="Arial"/>
          <w:sz w:val="22"/>
        </w:rPr>
        <w:t>la totalidad del personal,</w:t>
      </w:r>
      <w:r w:rsidRPr="0082031C">
        <w:rPr>
          <w:rFonts w:ascii="Arial" w:hAnsi="Arial" w:cs="Arial"/>
          <w:sz w:val="22"/>
        </w:rPr>
        <w:t xml:space="preserve"> podrán contratar con personas que no cumplan estas condiciones, previa autorización </w:t>
      </w:r>
      <w:r w:rsidR="00DF4535" w:rsidRPr="0082031C">
        <w:rPr>
          <w:rFonts w:ascii="Arial" w:hAnsi="Arial" w:cs="Arial"/>
          <w:sz w:val="22"/>
        </w:rPr>
        <w:t xml:space="preserve">de la [Entidad Estatal]. </w:t>
      </w:r>
    </w:p>
    <w:p w14:paraId="55B16EFF" w14:textId="73162655" w:rsidR="002562E8" w:rsidRPr="0082031C" w:rsidRDefault="001D64B3" w:rsidP="0082031C">
      <w:pPr>
        <w:pStyle w:val="Prrafodelista"/>
        <w:ind w:left="709"/>
        <w:rPr>
          <w:rFonts w:ascii="Arial" w:hAnsi="Arial" w:cs="Arial"/>
          <w:sz w:val="22"/>
        </w:rPr>
      </w:pPr>
      <w:r w:rsidRPr="0082031C">
        <w:rPr>
          <w:rFonts w:ascii="Arial" w:hAnsi="Arial" w:cs="Arial"/>
          <w:sz w:val="22"/>
        </w:rPr>
        <w:t xml:space="preserve">La imposibilidad del cumplimiento de la obligación establecida deberá justificarse y soportarse por parte del representante legal y aprobado por el supervisor y/o interventor. </w:t>
      </w:r>
      <w:r w:rsidR="6780D3AB" w:rsidRPr="0082031C">
        <w:rPr>
          <w:rFonts w:ascii="Arial" w:hAnsi="Arial" w:cs="Arial"/>
          <w:sz w:val="22"/>
        </w:rPr>
        <w:t xml:space="preserve"> </w:t>
      </w:r>
    </w:p>
    <w:p w14:paraId="3179899C" w14:textId="314627FC" w:rsidR="006E3395" w:rsidRPr="0082031C" w:rsidRDefault="006E3395" w:rsidP="0082031C">
      <w:pPr>
        <w:pStyle w:val="Captulo9"/>
        <w:numPr>
          <w:ilvl w:val="0"/>
          <w:numId w:val="20"/>
        </w:numPr>
        <w:ind w:left="709" w:hanging="425"/>
        <w:rPr>
          <w:rFonts w:ascii="Arial" w:eastAsia="Times New Roman" w:hAnsi="Arial" w:cs="Arial"/>
          <w:sz w:val="22"/>
          <w:lang w:eastAsia="es-CO"/>
        </w:rPr>
      </w:pPr>
      <w:r w:rsidRPr="0082031C">
        <w:rPr>
          <w:rFonts w:ascii="Arial" w:eastAsia="Times New Roman" w:hAnsi="Arial" w:cs="Arial"/>
          <w:sz w:val="22"/>
          <w:lang w:eastAsia="es-CO"/>
        </w:rPr>
        <w:t xml:space="preserve">Reportar al Interventor y/o Supervisor de la Entidad Estatal el personal vinculado al </w:t>
      </w:r>
      <w:r w:rsidR="00A47E3A" w:rsidRPr="0082031C">
        <w:rPr>
          <w:rFonts w:ascii="Arial" w:eastAsia="Times New Roman" w:hAnsi="Arial" w:cs="Arial"/>
          <w:sz w:val="22"/>
          <w:lang w:eastAsia="es-CO"/>
        </w:rPr>
        <w:t xml:space="preserve">      </w:t>
      </w:r>
      <w:r w:rsidRPr="0082031C">
        <w:rPr>
          <w:rFonts w:ascii="Arial" w:eastAsia="Times New Roman" w:hAnsi="Arial" w:cs="Arial"/>
          <w:sz w:val="22"/>
          <w:lang w:eastAsia="es-CO"/>
        </w:rPr>
        <w:t>inicio del convenio</w:t>
      </w:r>
      <w:r w:rsidR="006D7964" w:rsidRPr="0082031C">
        <w:rPr>
          <w:rFonts w:ascii="Arial" w:eastAsia="Times New Roman" w:hAnsi="Arial" w:cs="Arial"/>
          <w:sz w:val="22"/>
          <w:lang w:eastAsia="es-CO"/>
        </w:rPr>
        <w:t>,</w:t>
      </w:r>
      <w:r w:rsidRPr="0082031C">
        <w:rPr>
          <w:rFonts w:ascii="Arial" w:eastAsia="Times New Roman" w:hAnsi="Arial" w:cs="Arial"/>
          <w:sz w:val="22"/>
          <w:lang w:eastAsia="es-CO"/>
        </w:rPr>
        <w:t xml:space="preserve"> o los cambios en el personal vinculado para la ejecución del mismo, remitiendo los soportes que lo acrediten. </w:t>
      </w:r>
    </w:p>
    <w:p w14:paraId="271EDA96" w14:textId="0BB406D9" w:rsidR="00334380" w:rsidRPr="0082031C" w:rsidRDefault="00E50180" w:rsidP="33FD3DC4">
      <w:pPr>
        <w:pStyle w:val="Captulo9"/>
        <w:numPr>
          <w:ilvl w:val="0"/>
          <w:numId w:val="20"/>
        </w:numPr>
        <w:ind w:left="709" w:hanging="425"/>
        <w:rPr>
          <w:rFonts w:ascii="Arial" w:hAnsi="Arial" w:cs="Arial"/>
          <w:sz w:val="22"/>
        </w:rPr>
      </w:pPr>
      <w:r w:rsidRPr="0082031C">
        <w:rPr>
          <w:rFonts w:ascii="Arial" w:eastAsia="Times New Roman" w:hAnsi="Arial" w:cs="Arial"/>
          <w:sz w:val="22"/>
          <w:lang w:eastAsia="es-CO"/>
        </w:rPr>
        <w:t>Si durante la ejecución del convenio, se present</w:t>
      </w:r>
      <w:r w:rsidR="005B2117" w:rsidRPr="0082031C">
        <w:rPr>
          <w:rFonts w:ascii="Arial" w:eastAsia="Times New Roman" w:hAnsi="Arial" w:cs="Arial"/>
          <w:sz w:val="22"/>
          <w:lang w:eastAsia="es-CO"/>
        </w:rPr>
        <w:t>a</w:t>
      </w:r>
      <w:r w:rsidRPr="0082031C">
        <w:rPr>
          <w:rFonts w:ascii="Arial" w:eastAsia="Times New Roman" w:hAnsi="Arial" w:cs="Arial"/>
          <w:sz w:val="22"/>
          <w:lang w:eastAsia="es-CO"/>
        </w:rPr>
        <w:t xml:space="preserve"> renuncia</w:t>
      </w:r>
      <w:r w:rsidR="00967D5F" w:rsidRPr="0082031C">
        <w:rPr>
          <w:rFonts w:ascii="Arial" w:eastAsia="Times New Roman" w:hAnsi="Arial" w:cs="Arial"/>
          <w:sz w:val="22"/>
          <w:lang w:eastAsia="es-CO"/>
        </w:rPr>
        <w:t xml:space="preserve"> </w:t>
      </w:r>
      <w:r w:rsidR="005B2117" w:rsidRPr="0082031C">
        <w:rPr>
          <w:rFonts w:ascii="Arial" w:eastAsia="Times New Roman" w:hAnsi="Arial" w:cs="Arial"/>
          <w:sz w:val="22"/>
          <w:lang w:eastAsia="es-CO"/>
        </w:rPr>
        <w:t xml:space="preserve">con ocasión a un hecho </w:t>
      </w:r>
      <w:r w:rsidR="00951D69">
        <w:rPr>
          <w:rFonts w:ascii="Arial" w:eastAsia="Times New Roman" w:hAnsi="Arial" w:cs="Arial"/>
          <w:sz w:val="22"/>
          <w:lang w:eastAsia="es-CO"/>
        </w:rPr>
        <w:t>generado por</w:t>
      </w:r>
      <w:r w:rsidR="00967D5F" w:rsidRPr="0082031C">
        <w:rPr>
          <w:rFonts w:ascii="Arial" w:eastAsia="Times New Roman" w:hAnsi="Arial" w:cs="Arial"/>
          <w:sz w:val="22"/>
          <w:lang w:eastAsia="es-CO"/>
        </w:rPr>
        <w:t xml:space="preserve"> </w:t>
      </w:r>
      <w:r w:rsidRPr="0082031C">
        <w:rPr>
          <w:rFonts w:ascii="Arial" w:eastAsia="Times New Roman" w:hAnsi="Arial" w:cs="Arial"/>
          <w:sz w:val="22"/>
          <w:lang w:eastAsia="es-CO"/>
        </w:rPr>
        <w:t xml:space="preserve">caso fortuito o fuerza mayor, y no sea posible vincular a nuevo personal de la comunidad que cuente con las mismas características, se podrá </w:t>
      </w:r>
      <w:r w:rsidRPr="0082031C">
        <w:rPr>
          <w:rFonts w:ascii="Arial" w:eastAsia="Times New Roman" w:hAnsi="Arial" w:cs="Arial"/>
          <w:sz w:val="22"/>
          <w:lang w:eastAsia="es-CO"/>
        </w:rPr>
        <w:lastRenderedPageBreak/>
        <w:t xml:space="preserve">remplazar </w:t>
      </w:r>
      <w:r w:rsidR="00E97BCD">
        <w:rPr>
          <w:rFonts w:ascii="Arial" w:eastAsia="Times New Roman" w:hAnsi="Arial" w:cs="Arial"/>
          <w:sz w:val="22"/>
          <w:lang w:eastAsia="es-CO"/>
        </w:rPr>
        <w:t xml:space="preserve">parte o un porcentaje </w:t>
      </w:r>
      <w:r w:rsidRPr="0082031C">
        <w:rPr>
          <w:rFonts w:ascii="Arial" w:eastAsia="Times New Roman" w:hAnsi="Arial" w:cs="Arial"/>
          <w:sz w:val="22"/>
          <w:lang w:eastAsia="es-CO"/>
        </w:rPr>
        <w:t>con personas que no hagan parte de la comunidad.</w:t>
      </w:r>
      <w:r w:rsidR="00E97BCD">
        <w:rPr>
          <w:rFonts w:ascii="Arial" w:eastAsia="Times New Roman" w:hAnsi="Arial" w:cs="Arial"/>
          <w:sz w:val="22"/>
          <w:lang w:eastAsia="es-CO"/>
        </w:rPr>
        <w:t xml:space="preserve"> En ningún caso podrá ser la totalidad del personal.</w:t>
      </w:r>
      <w:r w:rsidRPr="0082031C">
        <w:rPr>
          <w:rFonts w:ascii="Arial" w:eastAsia="Times New Roman" w:hAnsi="Arial" w:cs="Arial"/>
          <w:sz w:val="22"/>
          <w:lang w:eastAsia="es-CO"/>
        </w:rPr>
        <w:t xml:space="preserve"> Lo anterior deberá estar debidamente justificado, soportado y avalado por el supervisor y/o interventor. </w:t>
      </w:r>
    </w:p>
    <w:p w14:paraId="1C034256" w14:textId="161C522D" w:rsidR="00334380" w:rsidRPr="0082031C" w:rsidRDefault="1BBE6BD8" w:rsidP="00E25A27">
      <w:pPr>
        <w:pStyle w:val="Captulo9"/>
        <w:numPr>
          <w:ilvl w:val="0"/>
          <w:numId w:val="20"/>
        </w:numPr>
        <w:ind w:left="709" w:hanging="425"/>
        <w:rPr>
          <w:rFonts w:ascii="Arial" w:hAnsi="Arial" w:cs="Arial"/>
          <w:sz w:val="22"/>
        </w:rPr>
      </w:pPr>
      <w:r w:rsidRPr="0082031C">
        <w:rPr>
          <w:rFonts w:ascii="Arial" w:hAnsi="Arial" w:cs="Arial"/>
          <w:sz w:val="22"/>
        </w:rPr>
        <w:t xml:space="preserve">Dar cabal cumplimiento al pacto de transparencia y declaraciones de la carta de presentación de </w:t>
      </w:r>
      <w:r w:rsidR="6A494397" w:rsidRPr="0082031C">
        <w:rPr>
          <w:rFonts w:ascii="Arial" w:hAnsi="Arial" w:cs="Arial"/>
          <w:sz w:val="22"/>
        </w:rPr>
        <w:t>intención</w:t>
      </w:r>
      <w:r w:rsidRPr="0082031C">
        <w:rPr>
          <w:rFonts w:ascii="Arial" w:hAnsi="Arial" w:cs="Arial"/>
          <w:sz w:val="22"/>
        </w:rPr>
        <w:t xml:space="preserve">. </w:t>
      </w:r>
      <w:r w:rsidR="12C5D331" w:rsidRPr="0082031C">
        <w:rPr>
          <w:rFonts w:ascii="Arial" w:hAnsi="Arial" w:cs="Arial"/>
          <w:sz w:val="22"/>
        </w:rPr>
        <w:t>Durante la ejecución del Convenio, deberán observarse las leyes y reglamentos relativos a la materia.</w:t>
      </w:r>
    </w:p>
    <w:p w14:paraId="4414A8FF" w14:textId="355BB290" w:rsidR="00334380" w:rsidRPr="00F90E42" w:rsidRDefault="1BBE6BD8" w:rsidP="00E25A27">
      <w:pPr>
        <w:pStyle w:val="Captulo9"/>
        <w:numPr>
          <w:ilvl w:val="0"/>
          <w:numId w:val="20"/>
        </w:numPr>
        <w:ind w:left="709" w:hanging="425"/>
        <w:rPr>
          <w:rFonts w:ascii="Arial" w:hAnsi="Arial" w:cs="Arial"/>
          <w:sz w:val="22"/>
        </w:rPr>
      </w:pPr>
      <w:r w:rsidRPr="47958764">
        <w:rPr>
          <w:rFonts w:ascii="Arial" w:hAnsi="Arial" w:cs="Arial"/>
          <w:sz w:val="22"/>
        </w:rPr>
        <w:t>Informar a la Entidad Estatal cuando ocurra una situación que implique una modificación del estado de los riesgos existentes al momento de proponer o celebrar el con</w:t>
      </w:r>
      <w:r w:rsidR="6A494397" w:rsidRPr="47958764">
        <w:rPr>
          <w:rFonts w:ascii="Arial" w:hAnsi="Arial" w:cs="Arial"/>
          <w:sz w:val="22"/>
        </w:rPr>
        <w:t>venio</w:t>
      </w:r>
      <w:r w:rsidRPr="47958764">
        <w:rPr>
          <w:rFonts w:ascii="Arial" w:hAnsi="Arial" w:cs="Arial"/>
          <w:sz w:val="22"/>
        </w:rPr>
        <w:t>.</w:t>
      </w:r>
    </w:p>
    <w:p w14:paraId="67A40A9D" w14:textId="061E01F0" w:rsidR="00334380" w:rsidRPr="00F90E42" w:rsidRDefault="1BBE6BD8" w:rsidP="6D1C681E">
      <w:pPr>
        <w:pStyle w:val="Captulo9"/>
        <w:numPr>
          <w:ilvl w:val="0"/>
          <w:numId w:val="20"/>
        </w:numPr>
        <w:ind w:left="709" w:hanging="425"/>
        <w:rPr>
          <w:rFonts w:ascii="Arial" w:hAnsi="Arial" w:cs="Arial"/>
          <w:sz w:val="22"/>
        </w:rPr>
      </w:pPr>
      <w:r w:rsidRPr="47958764">
        <w:rPr>
          <w:rFonts w:ascii="Arial" w:hAnsi="Arial" w:cs="Arial"/>
          <w:sz w:val="22"/>
        </w:rPr>
        <w:t xml:space="preserve">Comunicarle a la Entidad </w:t>
      </w:r>
      <w:r w:rsidR="156F671D" w:rsidRPr="47958764">
        <w:rPr>
          <w:rFonts w:ascii="Arial" w:hAnsi="Arial" w:cs="Arial"/>
          <w:sz w:val="22"/>
        </w:rPr>
        <w:t xml:space="preserve">Estatal </w:t>
      </w:r>
      <w:r w:rsidR="54ADAF02" w:rsidRPr="47958764">
        <w:rPr>
          <w:rFonts w:ascii="Arial" w:hAnsi="Arial" w:cs="Arial"/>
          <w:sz w:val="22"/>
        </w:rPr>
        <w:t>las</w:t>
      </w:r>
      <w:r w:rsidRPr="47958764">
        <w:rPr>
          <w:rFonts w:ascii="Arial" w:hAnsi="Arial" w:cs="Arial"/>
          <w:sz w:val="22"/>
        </w:rPr>
        <w:t xml:space="preserve"> circunstancia</w:t>
      </w:r>
      <w:r w:rsidR="113161A4" w:rsidRPr="47958764">
        <w:rPr>
          <w:rFonts w:ascii="Arial" w:hAnsi="Arial" w:cs="Arial"/>
          <w:sz w:val="22"/>
        </w:rPr>
        <w:t>s de cualquier tipo o índole</w:t>
      </w:r>
      <w:r w:rsidRPr="47958764">
        <w:rPr>
          <w:rFonts w:ascii="Arial" w:hAnsi="Arial" w:cs="Arial"/>
          <w:sz w:val="22"/>
        </w:rPr>
        <w:t xml:space="preserve"> que pueda</w:t>
      </w:r>
      <w:r w:rsidR="0B9ACBF2" w:rsidRPr="47958764">
        <w:rPr>
          <w:rFonts w:ascii="Arial" w:hAnsi="Arial" w:cs="Arial"/>
          <w:sz w:val="22"/>
        </w:rPr>
        <w:t>n</w:t>
      </w:r>
      <w:r w:rsidRPr="47958764">
        <w:rPr>
          <w:rFonts w:ascii="Arial" w:hAnsi="Arial" w:cs="Arial"/>
          <w:sz w:val="22"/>
        </w:rPr>
        <w:t xml:space="preserve"> afectar la ejecución del Con</w:t>
      </w:r>
      <w:r w:rsidR="6A494397" w:rsidRPr="47958764">
        <w:rPr>
          <w:rFonts w:ascii="Arial" w:hAnsi="Arial" w:cs="Arial"/>
          <w:sz w:val="22"/>
        </w:rPr>
        <w:t>veni</w:t>
      </w:r>
      <w:r w:rsidRPr="47958764">
        <w:rPr>
          <w:rFonts w:ascii="Arial" w:hAnsi="Arial" w:cs="Arial"/>
          <w:sz w:val="22"/>
        </w:rPr>
        <w:t xml:space="preserve">o. </w:t>
      </w:r>
    </w:p>
    <w:p w14:paraId="1B3809EC" w14:textId="1BE091D6" w:rsidR="00334380" w:rsidRPr="00F90E42" w:rsidRDefault="1BBE6BD8" w:rsidP="00E25A27">
      <w:pPr>
        <w:pStyle w:val="Captulo9"/>
        <w:numPr>
          <w:ilvl w:val="0"/>
          <w:numId w:val="20"/>
        </w:numPr>
        <w:ind w:left="709" w:hanging="425"/>
        <w:rPr>
          <w:rFonts w:ascii="Arial" w:hAnsi="Arial" w:cs="Arial"/>
          <w:sz w:val="22"/>
        </w:rPr>
      </w:pPr>
      <w:r w:rsidRPr="47958764">
        <w:rPr>
          <w:rFonts w:ascii="Arial" w:hAnsi="Arial" w:cs="Arial"/>
          <w:sz w:val="22"/>
        </w:rPr>
        <w:t>Durante la ejecución del con</w:t>
      </w:r>
      <w:r w:rsidR="6A494397" w:rsidRPr="47958764">
        <w:rPr>
          <w:rFonts w:ascii="Arial" w:hAnsi="Arial" w:cs="Arial"/>
          <w:sz w:val="22"/>
        </w:rPr>
        <w:t>venio</w:t>
      </w:r>
      <w:r w:rsidRPr="47958764">
        <w:rPr>
          <w:rFonts w:ascii="Arial" w:hAnsi="Arial" w:cs="Arial"/>
          <w:sz w:val="22"/>
        </w:rPr>
        <w:t xml:space="preserve">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11E91079" w14:textId="77777777" w:rsidR="00334380" w:rsidRPr="00F90E42" w:rsidRDefault="1BBE6BD8" w:rsidP="00E25A27">
      <w:pPr>
        <w:pStyle w:val="Captulo9"/>
        <w:numPr>
          <w:ilvl w:val="0"/>
          <w:numId w:val="20"/>
        </w:numPr>
        <w:ind w:left="709" w:hanging="425"/>
        <w:rPr>
          <w:rFonts w:ascii="Arial" w:hAnsi="Arial" w:cs="Arial"/>
          <w:sz w:val="22"/>
        </w:rPr>
      </w:pPr>
      <w:r w:rsidRPr="47958764">
        <w:rPr>
          <w:rFonts w:ascii="Arial" w:hAnsi="Arial" w:cs="Arial"/>
          <w:sz w:val="22"/>
        </w:rPr>
        <w:t>Cumplir con sus obligaciones laborales respecto del personal a su cargo, y con las obligaciones tributarias y ambientales que le correspondan de acuerdo con su labor.</w:t>
      </w:r>
    </w:p>
    <w:p w14:paraId="3529BD09" w14:textId="25163310" w:rsidR="00334380" w:rsidRPr="00F90E42" w:rsidRDefault="1BBE6BD8" w:rsidP="00E25A27">
      <w:pPr>
        <w:pStyle w:val="Captulo9"/>
        <w:numPr>
          <w:ilvl w:val="0"/>
          <w:numId w:val="20"/>
        </w:numPr>
        <w:ind w:left="709" w:hanging="425"/>
        <w:rPr>
          <w:rFonts w:ascii="Arial" w:hAnsi="Arial" w:cs="Arial"/>
          <w:sz w:val="22"/>
        </w:rPr>
      </w:pPr>
      <w:r w:rsidRPr="47958764">
        <w:rPr>
          <w:rFonts w:ascii="Arial" w:hAnsi="Arial" w:cs="Arial"/>
          <w:sz w:val="22"/>
          <w:lang w:val="es-CO"/>
        </w:rPr>
        <w:t xml:space="preserve">Informar a más tardar el tercer día hábil siguiente al momento en que se tenga conocimiento del inicio de investigaciones penales, se impongan medidas de aseguramiento o condenas proferidas en Colombia o en el extranjero en contra de cualquiera de los directivos, representantes legales, </w:t>
      </w:r>
      <w:r w:rsidR="615D378E" w:rsidRPr="47958764">
        <w:rPr>
          <w:rFonts w:ascii="Arial" w:hAnsi="Arial" w:cs="Arial"/>
          <w:sz w:val="22"/>
          <w:lang w:val="es-CO"/>
        </w:rPr>
        <w:t>asociados o integrantes de la OAC</w:t>
      </w:r>
      <w:r w:rsidRPr="47958764">
        <w:rPr>
          <w:rFonts w:ascii="Arial" w:hAnsi="Arial" w:cs="Arial"/>
          <w:sz w:val="22"/>
          <w:lang w:val="es-CO"/>
        </w:rPr>
        <w:t>.</w:t>
      </w:r>
    </w:p>
    <w:p w14:paraId="1D45DC43" w14:textId="3C963D23" w:rsidR="00334380" w:rsidRPr="00F90E42" w:rsidRDefault="615D378E" w:rsidP="00E25A27">
      <w:pPr>
        <w:pStyle w:val="Captulo9"/>
        <w:numPr>
          <w:ilvl w:val="0"/>
          <w:numId w:val="20"/>
        </w:numPr>
        <w:ind w:left="709" w:hanging="425"/>
        <w:rPr>
          <w:rFonts w:ascii="Arial" w:hAnsi="Arial" w:cs="Arial"/>
          <w:sz w:val="22"/>
        </w:rPr>
      </w:pPr>
      <w:r w:rsidRPr="47958764">
        <w:rPr>
          <w:rFonts w:ascii="Arial" w:hAnsi="Arial" w:cs="Arial"/>
          <w:sz w:val="22"/>
        </w:rPr>
        <w:t>Presentar un informe detallado de manera semanal y mensual, respecto de las labores realizadas hasta ese momento, incluyendo aspectos financieros, técnicos y administrativos, así como otros que solicite por cualquier medio escrito físico o digital avalados por el Interventor y/o el Supervisor del Convenio cuando la Entidad Estatal lo requiera.</w:t>
      </w:r>
    </w:p>
    <w:p w14:paraId="069FDEA5" w14:textId="539A687F" w:rsidR="00334380" w:rsidRPr="00F90E42" w:rsidRDefault="615D378E" w:rsidP="00E25A27">
      <w:pPr>
        <w:pStyle w:val="Captulo9"/>
        <w:numPr>
          <w:ilvl w:val="0"/>
          <w:numId w:val="20"/>
        </w:numPr>
        <w:ind w:left="709" w:hanging="425"/>
        <w:rPr>
          <w:rFonts w:ascii="Arial" w:hAnsi="Arial" w:cs="Arial"/>
          <w:sz w:val="22"/>
        </w:rPr>
      </w:pPr>
      <w:r w:rsidRPr="47958764">
        <w:rPr>
          <w:rFonts w:ascii="Arial" w:hAnsi="Arial" w:cs="Arial"/>
          <w:sz w:val="22"/>
        </w:rPr>
        <w:t>Atender los requerimientos, solicitudes y comentarios del Interventor y/o del supervisor del convenio, y asistir a las reuniones y visitas o recorridos a los que aquellos convoquen conjunta o separadamente,</w:t>
      </w:r>
      <w:r w:rsidR="1BBE6BD8" w:rsidRPr="47958764">
        <w:rPr>
          <w:rFonts w:ascii="Arial" w:hAnsi="Arial" w:cs="Arial"/>
          <w:sz w:val="22"/>
        </w:rPr>
        <w:t xml:space="preserve"> </w:t>
      </w:r>
    </w:p>
    <w:p w14:paraId="60ADF44B" w14:textId="6A3EC0B3" w:rsidR="00334380" w:rsidRPr="00F90E42" w:rsidRDefault="615D378E" w:rsidP="00E25A27">
      <w:pPr>
        <w:pStyle w:val="Captulo9"/>
        <w:numPr>
          <w:ilvl w:val="0"/>
          <w:numId w:val="20"/>
        </w:numPr>
        <w:ind w:left="709" w:hanging="425"/>
        <w:rPr>
          <w:rFonts w:ascii="Arial" w:hAnsi="Arial" w:cs="Arial"/>
          <w:sz w:val="22"/>
        </w:rPr>
      </w:pPr>
      <w:r w:rsidRPr="47958764">
        <w:rPr>
          <w:rFonts w:ascii="Arial" w:hAnsi="Arial" w:cs="Arial"/>
          <w:sz w:val="22"/>
        </w:rPr>
        <w:t xml:space="preserve">Llevar la contabilidad en libro separado o rubro especial y el seguimiento detallado de la ejecución del convenio, y permitir su revisión y observación por parte del Interventor y/o Supervisor de la </w:t>
      </w:r>
      <w:r w:rsidR="47ADA5CD" w:rsidRPr="47958764">
        <w:rPr>
          <w:rFonts w:ascii="Arial" w:hAnsi="Arial" w:cs="Arial"/>
          <w:sz w:val="22"/>
        </w:rPr>
        <w:t>E</w:t>
      </w:r>
      <w:r w:rsidRPr="47958764">
        <w:rPr>
          <w:rFonts w:ascii="Arial" w:hAnsi="Arial" w:cs="Arial"/>
          <w:sz w:val="22"/>
        </w:rPr>
        <w:t xml:space="preserve">ntidad </w:t>
      </w:r>
      <w:r w:rsidR="6FA87720" w:rsidRPr="47958764">
        <w:rPr>
          <w:rFonts w:ascii="Arial" w:hAnsi="Arial" w:cs="Arial"/>
          <w:sz w:val="22"/>
        </w:rPr>
        <w:t>E</w:t>
      </w:r>
      <w:r w:rsidRPr="47958764">
        <w:rPr>
          <w:rFonts w:ascii="Arial" w:hAnsi="Arial" w:cs="Arial"/>
          <w:sz w:val="22"/>
        </w:rPr>
        <w:t>statal.</w:t>
      </w:r>
    </w:p>
    <w:p w14:paraId="10A14C00" w14:textId="21315151" w:rsidR="000B2709" w:rsidRDefault="615D378E" w:rsidP="00E25A27">
      <w:pPr>
        <w:pStyle w:val="Captulo9"/>
        <w:numPr>
          <w:ilvl w:val="0"/>
          <w:numId w:val="20"/>
        </w:numPr>
        <w:ind w:left="709" w:hanging="425"/>
        <w:rPr>
          <w:rFonts w:ascii="Arial" w:hAnsi="Arial" w:cs="Arial"/>
          <w:sz w:val="22"/>
        </w:rPr>
      </w:pPr>
      <w:r w:rsidRPr="47958764">
        <w:rPr>
          <w:rFonts w:ascii="Arial" w:hAnsi="Arial" w:cs="Arial"/>
          <w:sz w:val="22"/>
        </w:rPr>
        <w:t>Recibir el apoyo técnico, administrativo y</w:t>
      </w:r>
      <w:r w:rsidR="0077614D">
        <w:rPr>
          <w:rFonts w:ascii="Arial" w:hAnsi="Arial" w:cs="Arial"/>
          <w:sz w:val="22"/>
        </w:rPr>
        <w:t xml:space="preserve"> contable</w:t>
      </w:r>
      <w:r w:rsidRPr="47958764">
        <w:rPr>
          <w:rFonts w:ascii="Arial" w:hAnsi="Arial" w:cs="Arial"/>
          <w:sz w:val="22"/>
        </w:rPr>
        <w:t>, y aplicarlo en la ejecución del objeto y el alcance del Convenio</w:t>
      </w:r>
      <w:r w:rsidR="0077614D">
        <w:rPr>
          <w:rFonts w:ascii="Arial" w:hAnsi="Arial" w:cs="Arial"/>
          <w:sz w:val="22"/>
        </w:rPr>
        <w:t xml:space="preserve"> </w:t>
      </w:r>
      <w:r w:rsidR="0077614D" w:rsidRPr="157AE667">
        <w:rPr>
          <w:rFonts w:ascii="Arial" w:eastAsiaTheme="minorEastAsia" w:hAnsi="Arial" w:cs="Arial"/>
          <w:sz w:val="22"/>
        </w:rPr>
        <w:t>de acuerdo con lo establecido en el parágrafo 2 del artículo 95 de la Ley 2166 de 2021</w:t>
      </w:r>
      <w:r w:rsidR="0077614D">
        <w:rPr>
          <w:rFonts w:ascii="Arial" w:eastAsiaTheme="minorEastAsia" w:hAnsi="Arial" w:cs="Arial"/>
          <w:sz w:val="22"/>
        </w:rPr>
        <w:t>.</w:t>
      </w:r>
    </w:p>
    <w:p w14:paraId="6620575A" w14:textId="1A3402D3" w:rsidR="000B2709" w:rsidRPr="00F90E42" w:rsidRDefault="615D378E" w:rsidP="00E25A27">
      <w:pPr>
        <w:pStyle w:val="Captulo9"/>
        <w:numPr>
          <w:ilvl w:val="0"/>
          <w:numId w:val="20"/>
        </w:numPr>
        <w:ind w:left="709" w:hanging="425"/>
        <w:rPr>
          <w:rFonts w:ascii="Arial" w:hAnsi="Arial" w:cs="Arial"/>
          <w:sz w:val="22"/>
        </w:rPr>
      </w:pPr>
      <w:r w:rsidRPr="47958764">
        <w:rPr>
          <w:rFonts w:ascii="Arial" w:eastAsia="Times New Roman" w:hAnsi="Arial" w:cs="Arial"/>
          <w:sz w:val="22"/>
          <w:lang w:eastAsia="es-CO"/>
        </w:rPr>
        <w:t>Contar con las respectivas autorizaciones</w:t>
      </w:r>
      <w:r w:rsidR="00623F67" w:rsidRPr="47958764">
        <w:rPr>
          <w:rFonts w:ascii="Arial" w:eastAsia="Times New Roman" w:hAnsi="Arial" w:cs="Arial"/>
          <w:sz w:val="22"/>
          <w:lang w:eastAsia="es-CO"/>
        </w:rPr>
        <w:t xml:space="preserve">, permisos o licencias necesarias para la realización de las </w:t>
      </w:r>
      <w:r w:rsidR="0F4A2E43" w:rsidRPr="47958764">
        <w:rPr>
          <w:rFonts w:ascii="Arial" w:eastAsia="Times New Roman" w:hAnsi="Arial" w:cs="Arial"/>
          <w:sz w:val="22"/>
          <w:lang w:eastAsia="es-CO"/>
        </w:rPr>
        <w:t>intervenciones</w:t>
      </w:r>
      <w:r w:rsidRPr="47958764">
        <w:rPr>
          <w:rFonts w:ascii="Arial" w:eastAsia="Times New Roman" w:hAnsi="Arial" w:cs="Arial"/>
          <w:sz w:val="22"/>
          <w:lang w:eastAsia="es-CO"/>
        </w:rPr>
        <w:t xml:space="preserve"> a realizar objeto del presente convenio.</w:t>
      </w:r>
    </w:p>
    <w:p w14:paraId="65FD3B33" w14:textId="77777777" w:rsidR="00782664" w:rsidRPr="00720AB3" w:rsidRDefault="006A2344" w:rsidP="47958764">
      <w:pPr>
        <w:pStyle w:val="Captulo9"/>
        <w:numPr>
          <w:ilvl w:val="0"/>
          <w:numId w:val="20"/>
        </w:numPr>
        <w:ind w:left="709" w:hanging="425"/>
        <w:rPr>
          <w:rFonts w:ascii="Arial" w:hAnsi="Arial" w:cs="Arial"/>
          <w:sz w:val="22"/>
        </w:rPr>
      </w:pPr>
      <w:r w:rsidRPr="0082031C">
        <w:rPr>
          <w:rFonts w:ascii="Arial" w:eastAsia="Arial" w:hAnsi="Arial" w:cs="Arial"/>
          <w:sz w:val="22"/>
        </w:rPr>
        <w:t>R</w:t>
      </w:r>
      <w:r w:rsidR="5DD2A52C" w:rsidRPr="0082031C">
        <w:rPr>
          <w:rFonts w:ascii="Arial" w:eastAsia="Arial" w:hAnsi="Arial" w:cs="Arial"/>
          <w:sz w:val="22"/>
        </w:rPr>
        <w:t xml:space="preserve">ealizar todas las actividades encaminadas a asegurar </w:t>
      </w:r>
      <w:r w:rsidR="5DD2A52C" w:rsidRPr="00720AB3">
        <w:rPr>
          <w:rFonts w:ascii="Arial" w:eastAsia="Arial" w:hAnsi="Arial" w:cs="Arial"/>
          <w:sz w:val="22"/>
        </w:rPr>
        <w:t>que todo</w:t>
      </w:r>
      <w:r w:rsidR="5DD2A52C" w:rsidRPr="00720AB3">
        <w:rPr>
          <w:sz w:val="22"/>
        </w:rPr>
        <w:t xml:space="preserve"> prestador de un bien o servicio, o tercero vinculado a la </w:t>
      </w:r>
      <w:r w:rsidR="120D54F2" w:rsidRPr="00720AB3">
        <w:rPr>
          <w:sz w:val="22"/>
        </w:rPr>
        <w:t>ejecución</w:t>
      </w:r>
      <w:r w:rsidR="5DD2A52C" w:rsidRPr="00720AB3">
        <w:rPr>
          <w:sz w:val="22"/>
        </w:rPr>
        <w:t xml:space="preserve"> del convenio</w:t>
      </w:r>
      <w:r w:rsidR="5DD2A52C" w:rsidRPr="00720AB3">
        <w:rPr>
          <w:rFonts w:ascii="Arial" w:eastAsia="Arial" w:hAnsi="Arial" w:cs="Arial"/>
          <w:sz w:val="22"/>
        </w:rPr>
        <w:t>, no se encuentre relacionado o provenga, de actividades ilícitas; particularmente, de lavado de activos o financiación del terrorismo.</w:t>
      </w:r>
    </w:p>
    <w:p w14:paraId="36C6EA9D" w14:textId="10C80F3C" w:rsidR="7935E743" w:rsidRPr="0082031C" w:rsidRDefault="7935E743" w:rsidP="47958764">
      <w:pPr>
        <w:pStyle w:val="Captulo9"/>
        <w:numPr>
          <w:ilvl w:val="0"/>
          <w:numId w:val="20"/>
        </w:numPr>
        <w:ind w:left="709" w:hanging="425"/>
        <w:rPr>
          <w:rFonts w:ascii="Arial" w:hAnsi="Arial" w:cs="Arial"/>
          <w:sz w:val="22"/>
        </w:rPr>
      </w:pPr>
      <w:r w:rsidRPr="47958764">
        <w:rPr>
          <w:rFonts w:ascii="Arial" w:hAnsi="Arial" w:cs="Arial"/>
          <w:sz w:val="22"/>
        </w:rPr>
        <w:t xml:space="preserve">Contar con un profesional en ingeniería, considerando que el artículo 18 de la Ley 842 de 2003, exige que «Todo trabajo relacionado con el ejercicio de la Ingeniería, deberá ser dirigido por un ingeniero inscrito en el registro profesional de ingeniería y con tarjeta de matrícula profesional». Para efectos de determinar esta obligación, la Entidad Estatal deberá establecer si el presente convenio solidario implica el </w:t>
      </w:r>
      <w:r w:rsidRPr="47958764">
        <w:rPr>
          <w:rFonts w:ascii="Arial" w:hAnsi="Arial" w:cs="Arial"/>
          <w:sz w:val="22"/>
        </w:rPr>
        <w:lastRenderedPageBreak/>
        <w:t xml:space="preserve">ejercicio de la ingeniería (en los términos definidos en el artículo 2 de la Ley 842 de 2003 o la norma que la modifique, sustituya o adiciones) </w:t>
      </w:r>
      <w:r w:rsidRPr="008E3930">
        <w:rPr>
          <w:rFonts w:ascii="Arial" w:hAnsi="Arial" w:cs="Arial"/>
          <w:sz w:val="22"/>
          <w:highlight w:val="lightGray"/>
        </w:rPr>
        <w:t>[Incluir este numeral si del análisis realizado el responsable de vincular el ingeniero será el OAC]</w:t>
      </w:r>
    </w:p>
    <w:p w14:paraId="72AD18A4" w14:textId="5E1D4125" w:rsidR="6D4D1F43" w:rsidRPr="008E3930" w:rsidRDefault="6D4D1F43" w:rsidP="47958764">
      <w:pPr>
        <w:pStyle w:val="Captulo9"/>
        <w:numPr>
          <w:ilvl w:val="0"/>
          <w:numId w:val="20"/>
        </w:numPr>
        <w:ind w:left="709" w:hanging="425"/>
        <w:rPr>
          <w:rFonts w:ascii="Arial" w:hAnsi="Arial" w:cs="Arial"/>
          <w:sz w:val="22"/>
        </w:rPr>
      </w:pPr>
      <w:r w:rsidRPr="008E3930">
        <w:rPr>
          <w:rFonts w:ascii="Arial" w:hAnsi="Arial" w:cs="Arial"/>
          <w:sz w:val="22"/>
        </w:rPr>
        <w:t xml:space="preserve">Abstenerse de realizar cambios en la aprobación dual de la cuenta en la que se manejen los recursos del convenio </w:t>
      </w:r>
      <w:r w:rsidRPr="008E3930">
        <w:rPr>
          <w:rFonts w:ascii="Arial" w:hAnsi="Arial" w:cs="Arial"/>
          <w:sz w:val="22"/>
          <w:highlight w:val="lightGray"/>
        </w:rPr>
        <w:t xml:space="preserve">[incluir este numeral cuando se escoja la </w:t>
      </w:r>
      <w:r w:rsidR="0235E427" w:rsidRPr="008E3930">
        <w:rPr>
          <w:rFonts w:ascii="Arial" w:hAnsi="Arial" w:cs="Arial"/>
          <w:sz w:val="22"/>
          <w:highlight w:val="lightGray"/>
        </w:rPr>
        <w:t>opción</w:t>
      </w:r>
      <w:r w:rsidRPr="008E3930">
        <w:rPr>
          <w:rFonts w:ascii="Arial" w:hAnsi="Arial" w:cs="Arial"/>
          <w:sz w:val="22"/>
          <w:highlight w:val="lightGray"/>
        </w:rPr>
        <w:t xml:space="preserve"> 3 de la cláusula 7</w:t>
      </w:r>
      <w:r w:rsidRPr="008E3930">
        <w:rPr>
          <w:rFonts w:ascii="Arial" w:hAnsi="Arial" w:cs="Arial"/>
          <w:sz w:val="22"/>
        </w:rPr>
        <w:t>]</w:t>
      </w:r>
    </w:p>
    <w:p w14:paraId="7885FC0F" w14:textId="77777777" w:rsidR="00334380" w:rsidRPr="00F90E42" w:rsidRDefault="00334380" w:rsidP="00334380">
      <w:pPr>
        <w:pStyle w:val="Captulo9"/>
        <w:numPr>
          <w:ilvl w:val="0"/>
          <w:numId w:val="0"/>
        </w:numPr>
        <w:tabs>
          <w:tab w:val="left" w:pos="993"/>
        </w:tabs>
        <w:ind w:left="709" w:right="624" w:hanging="425"/>
        <w:rPr>
          <w:rFonts w:ascii="Arial" w:eastAsia="Calibri" w:hAnsi="Arial" w:cs="Arial"/>
          <w:bCs/>
          <w:sz w:val="22"/>
          <w:lang w:val="es-CO"/>
        </w:rPr>
      </w:pPr>
    </w:p>
    <w:p w14:paraId="12CDF98A" w14:textId="7224CDAB" w:rsidR="00E27EF2" w:rsidRPr="00F90E42" w:rsidRDefault="00E27EF2" w:rsidP="00E27EF2">
      <w:pPr>
        <w:pStyle w:val="clusulas"/>
        <w:numPr>
          <w:ilvl w:val="0"/>
          <w:numId w:val="0"/>
        </w:numPr>
        <w:tabs>
          <w:tab w:val="left" w:pos="1560"/>
        </w:tabs>
        <w:spacing w:before="0" w:after="0"/>
        <w:ind w:left="66"/>
        <w:rPr>
          <w:rFonts w:ascii="Arial" w:eastAsia="Times New Roman" w:hAnsi="Arial" w:cs="Arial"/>
          <w:b w:val="0"/>
          <w:sz w:val="22"/>
          <w:lang w:val="es-MX" w:eastAsia="es-CO"/>
        </w:rPr>
      </w:pPr>
      <w:r w:rsidRPr="00F90E42">
        <w:rPr>
          <w:rFonts w:ascii="Arial" w:eastAsia="Times New Roman" w:hAnsi="Arial" w:cs="Arial"/>
          <w:b w:val="0"/>
          <w:sz w:val="22"/>
          <w:highlight w:val="lightGray"/>
          <w:lang w:val="es-MX" w:eastAsia="es-CO"/>
        </w:rPr>
        <w:t xml:space="preserve">[La </w:t>
      </w:r>
      <w:r w:rsidR="2A2B8E87" w:rsidRPr="7F75E976">
        <w:rPr>
          <w:rFonts w:ascii="Arial" w:eastAsia="Times New Roman" w:hAnsi="Arial" w:cs="Arial"/>
          <w:b w:val="0"/>
          <w:sz w:val="22"/>
          <w:highlight w:val="lightGray"/>
          <w:lang w:val="es-MX" w:eastAsia="es-CO"/>
        </w:rPr>
        <w:t>E</w:t>
      </w:r>
      <w:r w:rsidRPr="7F75E976">
        <w:rPr>
          <w:rFonts w:ascii="Arial" w:eastAsia="Times New Roman" w:hAnsi="Arial" w:cs="Arial"/>
          <w:b w:val="0"/>
          <w:sz w:val="22"/>
          <w:highlight w:val="lightGray"/>
          <w:lang w:val="es-MX" w:eastAsia="es-CO"/>
        </w:rPr>
        <w:t>ntidad</w:t>
      </w:r>
      <w:r w:rsidR="5AE551D3" w:rsidRPr="7F75E976">
        <w:rPr>
          <w:rFonts w:ascii="Arial" w:eastAsia="Times New Roman" w:hAnsi="Arial" w:cs="Arial"/>
          <w:b w:val="0"/>
          <w:sz w:val="22"/>
          <w:highlight w:val="lightGray"/>
          <w:lang w:val="es-MX" w:eastAsia="es-CO"/>
        </w:rPr>
        <w:t xml:space="preserve"> Estatal</w:t>
      </w:r>
      <w:r w:rsidRPr="00F90E42">
        <w:rPr>
          <w:rFonts w:ascii="Arial" w:eastAsia="Times New Roman" w:hAnsi="Arial" w:cs="Arial"/>
          <w:b w:val="0"/>
          <w:sz w:val="22"/>
          <w:highlight w:val="lightGray"/>
          <w:lang w:val="es-MX" w:eastAsia="es-CO"/>
        </w:rPr>
        <w:t xml:space="preserve"> incluirá las obligaciones </w:t>
      </w:r>
      <w:r w:rsidR="000B2709" w:rsidRPr="00F90E42">
        <w:rPr>
          <w:rFonts w:ascii="Arial" w:eastAsia="Times New Roman" w:hAnsi="Arial" w:cs="Arial"/>
          <w:b w:val="0"/>
          <w:sz w:val="22"/>
          <w:highlight w:val="lightGray"/>
          <w:lang w:val="es-MX" w:eastAsia="es-CO"/>
        </w:rPr>
        <w:t xml:space="preserve">adicionales </w:t>
      </w:r>
      <w:r w:rsidRPr="00F90E42">
        <w:rPr>
          <w:rFonts w:ascii="Arial" w:eastAsia="Times New Roman" w:hAnsi="Arial" w:cs="Arial"/>
          <w:b w:val="0"/>
          <w:sz w:val="22"/>
          <w:highlight w:val="lightGray"/>
          <w:lang w:val="es-MX" w:eastAsia="es-CO"/>
        </w:rPr>
        <w:t xml:space="preserve">que considere </w:t>
      </w:r>
      <w:r w:rsidR="001D0D2E" w:rsidRPr="00F90E42">
        <w:rPr>
          <w:rFonts w:ascii="Arial" w:eastAsia="Times New Roman" w:hAnsi="Arial" w:cs="Arial"/>
          <w:b w:val="0"/>
          <w:sz w:val="22"/>
          <w:highlight w:val="lightGray"/>
          <w:lang w:val="es-MX" w:eastAsia="es-CO"/>
        </w:rPr>
        <w:t xml:space="preserve">conveniente, de acuerdo </w:t>
      </w:r>
      <w:r w:rsidR="002216DD" w:rsidRPr="00F90E42">
        <w:rPr>
          <w:rFonts w:ascii="Arial" w:eastAsia="Times New Roman" w:hAnsi="Arial" w:cs="Arial"/>
          <w:b w:val="0"/>
          <w:sz w:val="22"/>
          <w:highlight w:val="lightGray"/>
          <w:lang w:val="es-MX" w:eastAsia="es-CO"/>
        </w:rPr>
        <w:t>con</w:t>
      </w:r>
      <w:r w:rsidR="001D0D2E" w:rsidRPr="00F90E42">
        <w:rPr>
          <w:rFonts w:ascii="Arial" w:eastAsia="Times New Roman" w:hAnsi="Arial" w:cs="Arial"/>
          <w:b w:val="0"/>
          <w:sz w:val="22"/>
          <w:highlight w:val="lightGray"/>
          <w:lang w:val="es-MX" w:eastAsia="es-CO"/>
        </w:rPr>
        <w:t xml:space="preserve"> la naturaleza y objeto del con</w:t>
      </w:r>
      <w:r w:rsidR="000B2709" w:rsidRPr="00F90E42">
        <w:rPr>
          <w:rFonts w:ascii="Arial" w:eastAsia="Times New Roman" w:hAnsi="Arial" w:cs="Arial"/>
          <w:b w:val="0"/>
          <w:sz w:val="22"/>
          <w:highlight w:val="lightGray"/>
          <w:lang w:val="es-MX" w:eastAsia="es-CO"/>
        </w:rPr>
        <w:t>venio</w:t>
      </w:r>
      <w:r w:rsidR="001D0D2E" w:rsidRPr="00F90E42">
        <w:rPr>
          <w:rFonts w:ascii="Arial" w:eastAsia="Times New Roman" w:hAnsi="Arial" w:cs="Arial"/>
          <w:b w:val="0"/>
          <w:sz w:val="22"/>
          <w:highlight w:val="lightGray"/>
          <w:lang w:val="es-MX" w:eastAsia="es-CO"/>
        </w:rPr>
        <w:t xml:space="preserve">, al igual que los mecanismos que tenga </w:t>
      </w:r>
      <w:r w:rsidR="002216DD" w:rsidRPr="00F90E42">
        <w:rPr>
          <w:rFonts w:ascii="Arial" w:eastAsia="Times New Roman" w:hAnsi="Arial" w:cs="Arial"/>
          <w:b w:val="0"/>
          <w:sz w:val="22"/>
          <w:highlight w:val="lightGray"/>
          <w:lang w:val="es-MX" w:eastAsia="es-CO"/>
        </w:rPr>
        <w:t xml:space="preserve">cada Entidad </w:t>
      </w:r>
      <w:r w:rsidR="4B798D1B" w:rsidRPr="7F75E976">
        <w:rPr>
          <w:rFonts w:ascii="Arial" w:eastAsia="Times New Roman" w:hAnsi="Arial" w:cs="Arial"/>
          <w:b w:val="0"/>
          <w:sz w:val="22"/>
          <w:highlight w:val="lightGray"/>
          <w:lang w:val="es-MX" w:eastAsia="es-CO"/>
        </w:rPr>
        <w:t xml:space="preserve">Estatal </w:t>
      </w:r>
      <w:r w:rsidR="001D0D2E" w:rsidRPr="00F90E42">
        <w:rPr>
          <w:rFonts w:ascii="Arial" w:eastAsia="Times New Roman" w:hAnsi="Arial" w:cs="Arial"/>
          <w:b w:val="0"/>
          <w:sz w:val="22"/>
          <w:highlight w:val="lightGray"/>
          <w:lang w:val="es-MX" w:eastAsia="es-CO"/>
        </w:rPr>
        <w:t>para controlar el cumplimiento de las obligaciones</w:t>
      </w:r>
      <w:r w:rsidR="000B2709" w:rsidRPr="00F90E42">
        <w:rPr>
          <w:rFonts w:ascii="Arial" w:eastAsia="Times New Roman" w:hAnsi="Arial" w:cs="Arial"/>
          <w:b w:val="0"/>
          <w:sz w:val="22"/>
          <w:highlight w:val="lightGray"/>
          <w:lang w:val="es-MX" w:eastAsia="es-CO"/>
        </w:rPr>
        <w:t>, siempre y cuando estas no sean contrarias a las dispuestas en esta minuta</w:t>
      </w:r>
      <w:r w:rsidR="001D0D2E" w:rsidRPr="00F90E42">
        <w:rPr>
          <w:rFonts w:ascii="Arial" w:eastAsia="Times New Roman" w:hAnsi="Arial" w:cs="Arial"/>
          <w:b w:val="0"/>
          <w:sz w:val="22"/>
          <w:highlight w:val="lightGray"/>
          <w:lang w:val="es-MX" w:eastAsia="es-CO"/>
        </w:rPr>
        <w:t>]</w:t>
      </w:r>
    </w:p>
    <w:p w14:paraId="2B0226A5" w14:textId="0C9162D5" w:rsidR="001D0D2E" w:rsidRPr="00F90E42" w:rsidRDefault="001D0D2E" w:rsidP="00E27EF2">
      <w:pPr>
        <w:pStyle w:val="clusulas"/>
        <w:numPr>
          <w:ilvl w:val="0"/>
          <w:numId w:val="0"/>
        </w:numPr>
        <w:tabs>
          <w:tab w:val="left" w:pos="1560"/>
        </w:tabs>
        <w:spacing w:before="0" w:after="0"/>
        <w:ind w:left="66"/>
        <w:rPr>
          <w:rFonts w:ascii="Arial" w:hAnsi="Arial" w:cs="Arial"/>
          <w:b w:val="0"/>
          <w:bCs/>
          <w:sz w:val="22"/>
        </w:rPr>
      </w:pPr>
    </w:p>
    <w:p w14:paraId="1E750A95" w14:textId="5A475FA0" w:rsidR="00C858D8" w:rsidRPr="00F90E42" w:rsidRDefault="004F3AAA" w:rsidP="005C635B">
      <w:pPr>
        <w:pStyle w:val="clusulas"/>
        <w:tabs>
          <w:tab w:val="left" w:pos="1560"/>
        </w:tabs>
        <w:spacing w:before="0" w:after="0"/>
        <w:ind w:left="426"/>
        <w:rPr>
          <w:rFonts w:ascii="Arial" w:hAnsi="Arial" w:cs="Arial"/>
          <w:sz w:val="22"/>
        </w:rPr>
      </w:pPr>
      <w:r w:rsidRPr="00F90E42">
        <w:rPr>
          <w:rFonts w:ascii="Arial" w:hAnsi="Arial" w:cs="Arial"/>
          <w:sz w:val="22"/>
        </w:rPr>
        <w:t>OBLIGACIONES DE LA ENTIDAD</w:t>
      </w:r>
      <w:r w:rsidR="006B6204" w:rsidRPr="00F90E42">
        <w:rPr>
          <w:rFonts w:ascii="Arial" w:hAnsi="Arial" w:cs="Arial"/>
          <w:sz w:val="22"/>
        </w:rPr>
        <w:t xml:space="preserve"> ESTATAL </w:t>
      </w:r>
    </w:p>
    <w:p w14:paraId="4C85C10C" w14:textId="305F0547" w:rsidR="00CB4335" w:rsidRPr="00F90E42" w:rsidRDefault="00CB4335" w:rsidP="00540E0E">
      <w:pPr>
        <w:rPr>
          <w:rFonts w:ascii="Arial" w:hAnsi="Arial" w:cs="Arial"/>
          <w:sz w:val="22"/>
        </w:rPr>
      </w:pPr>
    </w:p>
    <w:p w14:paraId="0A99A3A1" w14:textId="367171CE" w:rsidR="004F3AAA" w:rsidRPr="00F90E42" w:rsidRDefault="004F3AAA" w:rsidP="004F3AAA">
      <w:pPr>
        <w:rPr>
          <w:rFonts w:ascii="Arial" w:hAnsi="Arial" w:cs="Arial"/>
          <w:sz w:val="22"/>
        </w:rPr>
      </w:pPr>
      <w:r w:rsidRPr="00F90E42">
        <w:rPr>
          <w:rFonts w:ascii="Arial" w:hAnsi="Arial" w:cs="Arial"/>
          <w:sz w:val="22"/>
        </w:rPr>
        <w:t xml:space="preserve">La Entidad </w:t>
      </w:r>
      <w:r w:rsidR="0503FC78" w:rsidRPr="7F75E976">
        <w:rPr>
          <w:rFonts w:ascii="Arial" w:hAnsi="Arial" w:cs="Arial"/>
          <w:sz w:val="22"/>
        </w:rPr>
        <w:t xml:space="preserve">Estatal </w:t>
      </w:r>
      <w:r w:rsidRPr="00F90E42">
        <w:rPr>
          <w:rFonts w:ascii="Arial" w:hAnsi="Arial" w:cs="Arial"/>
          <w:sz w:val="22"/>
        </w:rPr>
        <w:t xml:space="preserve">está obligada a: </w:t>
      </w:r>
    </w:p>
    <w:p w14:paraId="659B5B47" w14:textId="77777777" w:rsidR="006B6204" w:rsidRPr="00F90E42" w:rsidRDefault="006B6204" w:rsidP="006B6204">
      <w:pPr>
        <w:pStyle w:val="Captulo9"/>
        <w:numPr>
          <w:ilvl w:val="0"/>
          <w:numId w:val="0"/>
        </w:numPr>
        <w:tabs>
          <w:tab w:val="left" w:pos="993"/>
        </w:tabs>
        <w:ind w:left="993" w:right="624" w:hanging="709"/>
        <w:jc w:val="center"/>
        <w:rPr>
          <w:rFonts w:ascii="Arial" w:eastAsia="Calibri" w:hAnsi="Arial" w:cs="Arial"/>
          <w:bCs/>
          <w:sz w:val="22"/>
          <w:lang w:val="es-CO"/>
        </w:rPr>
      </w:pPr>
    </w:p>
    <w:p w14:paraId="10FDDFB0" w14:textId="4793608A" w:rsidR="00A9505C" w:rsidRPr="00A9505C" w:rsidRDefault="006B6204" w:rsidP="00A9505C">
      <w:pPr>
        <w:pStyle w:val="Captulo9"/>
        <w:numPr>
          <w:ilvl w:val="0"/>
          <w:numId w:val="21"/>
        </w:numPr>
        <w:ind w:left="709"/>
        <w:rPr>
          <w:rFonts w:ascii="Arial" w:hAnsi="Arial" w:cs="Arial"/>
          <w:sz w:val="22"/>
        </w:rPr>
      </w:pPr>
      <w:r w:rsidRPr="00F90E42">
        <w:rPr>
          <w:rFonts w:ascii="Arial" w:hAnsi="Arial" w:cs="Arial"/>
          <w:sz w:val="22"/>
        </w:rPr>
        <w:t xml:space="preserve">Cumplir con las condiciones establecidas en los Estudios previos y demás anexos que hacen parte integral del presente Convenio.  </w:t>
      </w:r>
    </w:p>
    <w:p w14:paraId="076FCD23" w14:textId="187C765F" w:rsidR="004F3AAA" w:rsidRPr="00F90E42" w:rsidRDefault="004F3AAA" w:rsidP="00E25A27">
      <w:pPr>
        <w:pStyle w:val="Ttulo"/>
        <w:numPr>
          <w:ilvl w:val="0"/>
          <w:numId w:val="21"/>
        </w:numPr>
        <w:spacing w:after="0"/>
        <w:ind w:left="709"/>
        <w:rPr>
          <w:rFonts w:ascii="Arial" w:hAnsi="Arial" w:cs="Arial"/>
          <w:color w:val="auto"/>
          <w:sz w:val="22"/>
          <w:szCs w:val="22"/>
        </w:rPr>
      </w:pPr>
      <w:r w:rsidRPr="00F90E42">
        <w:rPr>
          <w:rFonts w:ascii="Arial" w:hAnsi="Arial" w:cs="Arial"/>
          <w:color w:val="auto"/>
          <w:sz w:val="22"/>
          <w:szCs w:val="22"/>
        </w:rPr>
        <w:t>Fijar un cronograma con el OAC para la ejecución de las intervenciones a realizar en el alcance del objeto del presente convenio.</w:t>
      </w:r>
    </w:p>
    <w:p w14:paraId="72849367" w14:textId="08F301CD" w:rsidR="006B6204" w:rsidRPr="00F90E42" w:rsidRDefault="004F3AAA" w:rsidP="006B6204">
      <w:pPr>
        <w:pStyle w:val="Ttulo"/>
        <w:numPr>
          <w:ilvl w:val="0"/>
          <w:numId w:val="21"/>
        </w:numPr>
        <w:spacing w:after="0"/>
        <w:ind w:left="709"/>
        <w:rPr>
          <w:rFonts w:ascii="Arial" w:hAnsi="Arial" w:cs="Arial"/>
          <w:color w:val="auto"/>
          <w:sz w:val="22"/>
          <w:szCs w:val="22"/>
        </w:rPr>
      </w:pPr>
      <w:r w:rsidRPr="00F90E42">
        <w:rPr>
          <w:rFonts w:ascii="Arial" w:hAnsi="Arial" w:cs="Arial"/>
          <w:color w:val="auto"/>
          <w:sz w:val="22"/>
          <w:szCs w:val="22"/>
        </w:rPr>
        <w:t xml:space="preserve">Girar los recursos establecidos a cargo de la </w:t>
      </w:r>
      <w:r w:rsidR="097E0120" w:rsidRPr="7F75E976">
        <w:rPr>
          <w:rFonts w:ascii="Arial" w:hAnsi="Arial" w:cs="Arial"/>
          <w:color w:val="auto"/>
          <w:sz w:val="22"/>
          <w:szCs w:val="22"/>
        </w:rPr>
        <w:t>E</w:t>
      </w:r>
      <w:r w:rsidRPr="7F75E976">
        <w:rPr>
          <w:rFonts w:ascii="Arial" w:hAnsi="Arial" w:cs="Arial"/>
          <w:color w:val="auto"/>
          <w:sz w:val="22"/>
          <w:szCs w:val="22"/>
        </w:rPr>
        <w:t xml:space="preserve">ntidad </w:t>
      </w:r>
      <w:r w:rsidR="1D6832CB" w:rsidRPr="7F75E976">
        <w:rPr>
          <w:rFonts w:ascii="Arial" w:hAnsi="Arial" w:cs="Arial"/>
          <w:color w:val="auto"/>
          <w:sz w:val="22"/>
          <w:szCs w:val="22"/>
        </w:rPr>
        <w:t>Estatal</w:t>
      </w:r>
      <w:r w:rsidRPr="00F90E42">
        <w:rPr>
          <w:rFonts w:ascii="Arial" w:hAnsi="Arial" w:cs="Arial"/>
          <w:color w:val="auto"/>
          <w:sz w:val="22"/>
          <w:szCs w:val="22"/>
        </w:rPr>
        <w:t xml:space="preserve"> en la oportunidad y términos indicados en este convenio.</w:t>
      </w:r>
    </w:p>
    <w:p w14:paraId="59F7AE54" w14:textId="0D68F660" w:rsidR="00970E54" w:rsidRPr="005A76A6" w:rsidRDefault="721B4313" w:rsidP="0077614D">
      <w:pPr>
        <w:pStyle w:val="Captulo9"/>
        <w:numPr>
          <w:ilvl w:val="0"/>
          <w:numId w:val="20"/>
        </w:numPr>
        <w:ind w:left="709" w:hanging="425"/>
        <w:rPr>
          <w:rFonts w:ascii="Arial" w:hAnsi="Arial" w:cs="Arial"/>
          <w:sz w:val="22"/>
        </w:rPr>
      </w:pPr>
      <w:r w:rsidRPr="157AE667">
        <w:rPr>
          <w:rFonts w:ascii="Arial" w:eastAsiaTheme="minorEastAsia" w:hAnsi="Arial" w:cs="Arial"/>
          <w:sz w:val="22"/>
        </w:rPr>
        <w:t>Contar o disponer de personal técnico y administrativo-contable, para</w:t>
      </w:r>
      <w:r w:rsidR="00E94D9D">
        <w:rPr>
          <w:rFonts w:ascii="Arial" w:eastAsiaTheme="minorEastAsia" w:hAnsi="Arial" w:cs="Arial"/>
          <w:sz w:val="22"/>
        </w:rPr>
        <w:t xml:space="preserve"> brindar</w:t>
      </w:r>
      <w:r w:rsidRPr="157AE667">
        <w:rPr>
          <w:rFonts w:ascii="Arial" w:eastAsiaTheme="minorEastAsia" w:hAnsi="Arial" w:cs="Arial"/>
          <w:sz w:val="22"/>
        </w:rPr>
        <w:t xml:space="preserve"> apo</w:t>
      </w:r>
      <w:r w:rsidR="00E94D9D">
        <w:rPr>
          <w:rFonts w:ascii="Arial" w:eastAsiaTheme="minorEastAsia" w:hAnsi="Arial" w:cs="Arial"/>
          <w:sz w:val="22"/>
        </w:rPr>
        <w:t>yo</w:t>
      </w:r>
      <w:r w:rsidRPr="157AE667">
        <w:rPr>
          <w:rFonts w:ascii="Arial" w:eastAsiaTheme="minorEastAsia" w:hAnsi="Arial" w:cs="Arial"/>
          <w:sz w:val="22"/>
        </w:rPr>
        <w:t xml:space="preserve"> a los OAC en la ejecución de las obras</w:t>
      </w:r>
      <w:r w:rsidR="6B38C55E" w:rsidRPr="157AE667">
        <w:rPr>
          <w:rFonts w:ascii="Arial" w:eastAsiaTheme="minorEastAsia" w:hAnsi="Arial" w:cs="Arial"/>
          <w:sz w:val="22"/>
        </w:rPr>
        <w:t xml:space="preserve"> de acuerdo con lo establecido en el </w:t>
      </w:r>
      <w:r w:rsidR="601F126C" w:rsidRPr="157AE667">
        <w:rPr>
          <w:rFonts w:ascii="Arial" w:eastAsiaTheme="minorEastAsia" w:hAnsi="Arial" w:cs="Arial"/>
          <w:sz w:val="22"/>
        </w:rPr>
        <w:t>parágrafo</w:t>
      </w:r>
      <w:r w:rsidR="6B38C55E" w:rsidRPr="157AE667">
        <w:rPr>
          <w:rFonts w:ascii="Arial" w:eastAsiaTheme="minorEastAsia" w:hAnsi="Arial" w:cs="Arial"/>
          <w:sz w:val="22"/>
        </w:rPr>
        <w:t xml:space="preserve"> 2 del artículo 95 de la Ley 2166 de </w:t>
      </w:r>
      <w:r w:rsidR="601F126C" w:rsidRPr="157AE667">
        <w:rPr>
          <w:rFonts w:ascii="Arial" w:eastAsiaTheme="minorEastAsia" w:hAnsi="Arial" w:cs="Arial"/>
          <w:sz w:val="22"/>
        </w:rPr>
        <w:t>2021</w:t>
      </w:r>
      <w:r w:rsidRPr="005A76A6">
        <w:rPr>
          <w:rFonts w:ascii="Arial" w:eastAsiaTheme="minorEastAsia" w:hAnsi="Arial" w:cs="Arial"/>
          <w:sz w:val="22"/>
        </w:rPr>
        <w:t>.</w:t>
      </w:r>
      <w:r w:rsidR="005A76A6">
        <w:rPr>
          <w:rFonts w:ascii="Arial" w:eastAsiaTheme="minorEastAsia" w:hAnsi="Arial" w:cs="Arial"/>
          <w:sz w:val="22"/>
        </w:rPr>
        <w:t xml:space="preserve"> </w:t>
      </w:r>
      <w:r w:rsidR="0077614D" w:rsidRPr="00CC2BDF">
        <w:rPr>
          <w:rFonts w:ascii="Arial" w:hAnsi="Arial" w:cs="Arial"/>
          <w:sz w:val="22"/>
          <w:highlight w:val="lightGray"/>
        </w:rPr>
        <w:t>[</w:t>
      </w:r>
      <w:r w:rsidR="0077614D" w:rsidRPr="005A76A6">
        <w:rPr>
          <w:rFonts w:ascii="Arial" w:hAnsi="Arial" w:cs="Arial"/>
          <w:sz w:val="22"/>
          <w:highlight w:val="lightGray"/>
        </w:rPr>
        <w:t>La Entidad Estatal deberá desarrollar las obligaciones específicas que correspondan en virtud del referido apoyo</w:t>
      </w:r>
      <w:r w:rsidR="0077614D" w:rsidRPr="005A76A6">
        <w:rPr>
          <w:rFonts w:ascii="Arial" w:hAnsi="Arial" w:cs="Arial"/>
          <w:sz w:val="22"/>
        </w:rPr>
        <w:t>]</w:t>
      </w:r>
    </w:p>
    <w:p w14:paraId="68289DE5" w14:textId="26520807" w:rsidR="00346F41" w:rsidRPr="004A1EFF" w:rsidRDefault="002562E8" w:rsidP="47958764">
      <w:pPr>
        <w:pStyle w:val="Prrafodelista"/>
        <w:numPr>
          <w:ilvl w:val="0"/>
          <w:numId w:val="21"/>
        </w:numPr>
        <w:tabs>
          <w:tab w:val="left" w:pos="709"/>
        </w:tabs>
        <w:ind w:left="709" w:hanging="425"/>
        <w:rPr>
          <w:rFonts w:ascii="Segoe UI" w:hAnsi="Segoe UI" w:cs="Segoe UI"/>
          <w:color w:val="333333"/>
          <w:sz w:val="18"/>
          <w:szCs w:val="18"/>
        </w:rPr>
      </w:pPr>
      <w:r w:rsidRPr="47958764">
        <w:rPr>
          <w:rFonts w:ascii="Arial" w:hAnsi="Arial" w:cs="Arial"/>
          <w:sz w:val="22"/>
        </w:rPr>
        <w:t xml:space="preserve">Vigilar y garantizar que el personal que el OAC vincule para el desarrollo del proyecto haga </w:t>
      </w:r>
      <w:r w:rsidR="00A9505C" w:rsidRPr="47958764">
        <w:rPr>
          <w:rFonts w:ascii="Arial" w:hAnsi="Arial" w:cs="Arial"/>
          <w:sz w:val="22"/>
        </w:rPr>
        <w:t xml:space="preserve">parte de la </w:t>
      </w:r>
      <w:r w:rsidRPr="47958764">
        <w:rPr>
          <w:rFonts w:ascii="Arial" w:hAnsi="Arial" w:cs="Arial"/>
          <w:sz w:val="22"/>
        </w:rPr>
        <w:t xml:space="preserve">comunidad </w:t>
      </w:r>
      <w:r w:rsidR="00A9505C" w:rsidRPr="47958764">
        <w:rPr>
          <w:rFonts w:ascii="Arial" w:hAnsi="Arial" w:cs="Arial"/>
          <w:sz w:val="22"/>
        </w:rPr>
        <w:t xml:space="preserve">que se va a </w:t>
      </w:r>
      <w:r w:rsidR="002F59FF" w:rsidRPr="47958764">
        <w:rPr>
          <w:rFonts w:ascii="Arial" w:hAnsi="Arial" w:cs="Arial"/>
          <w:sz w:val="22"/>
        </w:rPr>
        <w:t>intervenir</w:t>
      </w:r>
      <w:r w:rsidR="002F59FF" w:rsidRPr="007E451D">
        <w:rPr>
          <w:rFonts w:ascii="Segoe UI" w:hAnsi="Segoe UI" w:cs="Segoe UI"/>
          <w:color w:val="333333"/>
          <w:sz w:val="18"/>
          <w:szCs w:val="18"/>
          <w:shd w:val="clear" w:color="auto" w:fill="FFFFFF"/>
        </w:rPr>
        <w:t>.</w:t>
      </w:r>
    </w:p>
    <w:p w14:paraId="492D722F" w14:textId="08F56A3A" w:rsidR="6C68BA7B" w:rsidRDefault="6C68BA7B" w:rsidP="47958764">
      <w:pPr>
        <w:pStyle w:val="Prrafodelista"/>
        <w:numPr>
          <w:ilvl w:val="0"/>
          <w:numId w:val="21"/>
        </w:numPr>
        <w:tabs>
          <w:tab w:val="left" w:pos="709"/>
        </w:tabs>
        <w:ind w:left="709" w:hanging="425"/>
        <w:rPr>
          <w:rFonts w:ascii="Arial" w:hAnsi="Arial" w:cs="Arial"/>
          <w:sz w:val="22"/>
        </w:rPr>
      </w:pPr>
      <w:r w:rsidRPr="47958764">
        <w:rPr>
          <w:rFonts w:ascii="Arial" w:hAnsi="Arial" w:cs="Arial"/>
          <w:sz w:val="22"/>
        </w:rPr>
        <w:t xml:space="preserve">Contar con un profesional en ingeniería, considerando que el artículo 18 de la Ley 842 de 2003, exige que «Todo trabajo relacionado con el ejercicio de la Ingeniería, deberá ser dirigido por un ingeniero inscrito en el registro profesional de ingeniería y con tarjeta de matrícula profesional». Para efectos de determinar esta obligación, la Entidad Estatal deberá establecer si el presente convenio solidario implica el ejercicio de la ingeniería (en los términos definidos en el artículo 2 de la Ley 842 de 2003 o la norma que la modifique, sustituya o adiciones) </w:t>
      </w:r>
      <w:r w:rsidRPr="0082031C">
        <w:rPr>
          <w:rFonts w:ascii="Arial" w:hAnsi="Arial" w:cs="Arial"/>
          <w:sz w:val="22"/>
          <w:highlight w:val="lightGray"/>
        </w:rPr>
        <w:t>[Incluir este numeral si del análisis realizado el responsable de vincular el ingeniero será le entidad]</w:t>
      </w:r>
    </w:p>
    <w:p w14:paraId="6CACFCF0" w14:textId="39A7A550" w:rsidR="004F3AAA" w:rsidRPr="00F90E42" w:rsidRDefault="35C2D0E7" w:rsidP="008B758A">
      <w:pPr>
        <w:pStyle w:val="Ttulo"/>
        <w:numPr>
          <w:ilvl w:val="0"/>
          <w:numId w:val="21"/>
        </w:numPr>
        <w:spacing w:after="0"/>
        <w:ind w:left="708"/>
        <w:rPr>
          <w:rFonts w:ascii="Arial" w:hAnsi="Arial" w:cs="Arial"/>
          <w:color w:val="auto"/>
          <w:sz w:val="22"/>
          <w:szCs w:val="22"/>
        </w:rPr>
      </w:pPr>
      <w:r w:rsidRPr="47958764">
        <w:rPr>
          <w:rFonts w:ascii="Arial" w:hAnsi="Arial" w:cs="Arial"/>
          <w:color w:val="auto"/>
          <w:sz w:val="22"/>
          <w:szCs w:val="22"/>
          <w:highlight w:val="lightGray"/>
        </w:rPr>
        <w:t>[Incluir las demás obligaciones que considere la Entidad Estatal]</w:t>
      </w:r>
      <w:r w:rsidR="3252AEA2" w:rsidRPr="47958764">
        <w:rPr>
          <w:rFonts w:ascii="Arial" w:hAnsi="Arial" w:cs="Arial"/>
          <w:color w:val="auto"/>
          <w:sz w:val="22"/>
          <w:szCs w:val="22"/>
        </w:rPr>
        <w:t>.</w:t>
      </w:r>
    </w:p>
    <w:p w14:paraId="3E551645" w14:textId="351A6F29" w:rsidR="0032261D" w:rsidRDefault="0032261D" w:rsidP="00B304F9">
      <w:pPr>
        <w:pStyle w:val="clusulas"/>
        <w:numPr>
          <w:ilvl w:val="0"/>
          <w:numId w:val="0"/>
        </w:numPr>
        <w:tabs>
          <w:tab w:val="left" w:pos="1560"/>
        </w:tabs>
        <w:spacing w:before="0" w:after="0"/>
        <w:ind w:left="360" w:hanging="360"/>
        <w:rPr>
          <w:rFonts w:ascii="Arial" w:hAnsi="Arial" w:cs="Arial"/>
          <w:sz w:val="22"/>
        </w:rPr>
      </w:pPr>
    </w:p>
    <w:p w14:paraId="0F2578D9" w14:textId="77777777" w:rsidR="006C1DEF" w:rsidRPr="00F90E42" w:rsidRDefault="006C1DEF" w:rsidP="00B304F9">
      <w:pPr>
        <w:pStyle w:val="clusulas"/>
        <w:numPr>
          <w:ilvl w:val="0"/>
          <w:numId w:val="0"/>
        </w:numPr>
        <w:tabs>
          <w:tab w:val="left" w:pos="1560"/>
        </w:tabs>
        <w:spacing w:before="0" w:after="0"/>
        <w:ind w:left="360" w:hanging="360"/>
        <w:rPr>
          <w:rFonts w:ascii="Arial" w:hAnsi="Arial" w:cs="Arial"/>
          <w:sz w:val="22"/>
        </w:rPr>
      </w:pPr>
    </w:p>
    <w:p w14:paraId="30A5BFF6" w14:textId="03F6DB5D" w:rsidR="00CB4335" w:rsidRPr="00F90E42" w:rsidRDefault="004F3AAA" w:rsidP="005C635B">
      <w:pPr>
        <w:pStyle w:val="clusulas"/>
        <w:tabs>
          <w:tab w:val="left" w:pos="1560"/>
        </w:tabs>
        <w:spacing w:before="0" w:after="0"/>
        <w:ind w:left="426"/>
        <w:rPr>
          <w:rFonts w:ascii="Arial" w:hAnsi="Arial" w:cs="Arial"/>
          <w:sz w:val="22"/>
        </w:rPr>
      </w:pPr>
      <w:r w:rsidRPr="47958764">
        <w:rPr>
          <w:rFonts w:ascii="Arial" w:hAnsi="Arial" w:cs="Arial"/>
          <w:sz w:val="22"/>
        </w:rPr>
        <w:t>VIGILANCIA Y CONTROL</w:t>
      </w:r>
    </w:p>
    <w:p w14:paraId="05BC5510" w14:textId="7BA7A7DE" w:rsidR="00F95F3C" w:rsidRPr="00F90E42" w:rsidRDefault="00F95F3C" w:rsidP="00540E0E">
      <w:pPr>
        <w:rPr>
          <w:rFonts w:ascii="Arial" w:hAnsi="Arial" w:cs="Arial"/>
          <w:sz w:val="22"/>
        </w:rPr>
      </w:pPr>
    </w:p>
    <w:p w14:paraId="304DEBB8" w14:textId="52273D6D" w:rsidR="004F3AAA" w:rsidRPr="00F90E42" w:rsidRDefault="004F3AAA" w:rsidP="00540E0E">
      <w:pPr>
        <w:rPr>
          <w:rFonts w:ascii="Arial" w:hAnsi="Arial" w:cs="Arial"/>
          <w:sz w:val="22"/>
          <w:shd w:val="clear" w:color="auto" w:fill="BFBFBF" w:themeFill="background1" w:themeFillShade="BF"/>
        </w:rPr>
      </w:pPr>
      <w:r w:rsidRPr="00F90E42">
        <w:rPr>
          <w:rFonts w:ascii="Arial" w:hAnsi="Arial" w:cs="Arial"/>
          <w:sz w:val="22"/>
        </w:rPr>
        <w:t xml:space="preserve">La vigilancia del cumplimiento de las obligaciones </w:t>
      </w:r>
      <w:r w:rsidR="006B6204" w:rsidRPr="00F90E42">
        <w:rPr>
          <w:rFonts w:ascii="Arial" w:hAnsi="Arial" w:cs="Arial"/>
          <w:sz w:val="22"/>
        </w:rPr>
        <w:t>de las partes</w:t>
      </w:r>
      <w:r w:rsidRPr="00F90E42">
        <w:rPr>
          <w:rFonts w:ascii="Arial" w:hAnsi="Arial" w:cs="Arial"/>
          <w:sz w:val="22"/>
        </w:rPr>
        <w:t xml:space="preserve">, al igual que la vigilancia y control de las actividades técnicas, administrativas, financieras y ambientales de las intervenciones derivadas del objeto del convenio, serán ejercidas por </w:t>
      </w:r>
      <w:r w:rsidRPr="00F90E42">
        <w:rPr>
          <w:rFonts w:ascii="Arial" w:hAnsi="Arial" w:cs="Arial"/>
          <w:sz w:val="22"/>
          <w:highlight w:val="lightGray"/>
          <w:shd w:val="clear" w:color="auto" w:fill="BFBFBF" w:themeFill="background1" w:themeFillShade="BF"/>
        </w:rPr>
        <w:t xml:space="preserve">[Incluir </w:t>
      </w:r>
      <w:r w:rsidR="00013FB5" w:rsidRPr="00F90E42">
        <w:rPr>
          <w:rFonts w:ascii="Arial" w:hAnsi="Arial" w:cs="Arial"/>
          <w:sz w:val="22"/>
          <w:highlight w:val="lightGray"/>
          <w:shd w:val="clear" w:color="auto" w:fill="BFBFBF" w:themeFill="background1" w:themeFillShade="BF"/>
        </w:rPr>
        <w:t>la figura</w:t>
      </w:r>
      <w:r w:rsidRPr="00F90E42">
        <w:rPr>
          <w:rFonts w:ascii="Arial" w:hAnsi="Arial" w:cs="Arial"/>
          <w:sz w:val="22"/>
          <w:highlight w:val="lightGray"/>
          <w:shd w:val="clear" w:color="auto" w:fill="BFBFBF" w:themeFill="background1" w:themeFillShade="BF"/>
        </w:rPr>
        <w:t xml:space="preserve"> de vigilancia y control que la Entidad </w:t>
      </w:r>
      <w:r w:rsidR="27478735" w:rsidRPr="7F75E976">
        <w:rPr>
          <w:rFonts w:ascii="Arial" w:hAnsi="Arial" w:cs="Arial"/>
          <w:sz w:val="22"/>
          <w:highlight w:val="lightGray"/>
          <w:shd w:val="clear" w:color="auto" w:fill="BFBFBF" w:themeFill="background1" w:themeFillShade="BF"/>
        </w:rPr>
        <w:t>E</w:t>
      </w:r>
      <w:r w:rsidRPr="00F90E42">
        <w:rPr>
          <w:rFonts w:ascii="Arial" w:hAnsi="Arial" w:cs="Arial"/>
          <w:sz w:val="22"/>
          <w:highlight w:val="lightGray"/>
          <w:shd w:val="clear" w:color="auto" w:fill="BFBFBF" w:themeFill="background1" w:themeFillShade="BF"/>
        </w:rPr>
        <w:t>statal determine (Interventor y/o Supervisor)].</w:t>
      </w:r>
    </w:p>
    <w:p w14:paraId="409F14DA" w14:textId="77777777" w:rsidR="004F3AAA" w:rsidRPr="00F90E42" w:rsidRDefault="004F3AAA" w:rsidP="00540E0E">
      <w:pPr>
        <w:rPr>
          <w:rFonts w:ascii="Arial" w:hAnsi="Arial" w:cs="Arial"/>
          <w:sz w:val="22"/>
          <w:shd w:val="clear" w:color="auto" w:fill="BFBFBF" w:themeFill="background1" w:themeFillShade="BF"/>
        </w:rPr>
      </w:pPr>
    </w:p>
    <w:p w14:paraId="69DFD89F" w14:textId="48C56D1D" w:rsidR="004F3AAA" w:rsidRPr="00F90E42" w:rsidRDefault="004F3AAA" w:rsidP="00540E0E">
      <w:pPr>
        <w:rPr>
          <w:rFonts w:ascii="Arial" w:hAnsi="Arial" w:cs="Arial"/>
          <w:sz w:val="22"/>
        </w:rPr>
      </w:pPr>
      <w:r w:rsidRPr="00F90E42">
        <w:rPr>
          <w:rFonts w:ascii="Arial" w:hAnsi="Arial" w:cs="Arial"/>
          <w:sz w:val="22"/>
          <w:highlight w:val="lightGray"/>
          <w:shd w:val="clear" w:color="auto" w:fill="BFBFBF" w:themeFill="background1" w:themeFillShade="BF"/>
        </w:rPr>
        <w:t xml:space="preserve">[La </w:t>
      </w:r>
      <w:r w:rsidR="3C00CFC3" w:rsidRPr="7F75E976">
        <w:rPr>
          <w:rFonts w:ascii="Arial" w:hAnsi="Arial" w:cs="Arial"/>
          <w:sz w:val="22"/>
          <w:highlight w:val="lightGray"/>
          <w:shd w:val="clear" w:color="auto" w:fill="BFBFBF" w:themeFill="background1" w:themeFillShade="BF"/>
        </w:rPr>
        <w:t>E</w:t>
      </w:r>
      <w:r w:rsidRPr="7F75E976">
        <w:rPr>
          <w:rFonts w:ascii="Arial" w:hAnsi="Arial" w:cs="Arial"/>
          <w:sz w:val="22"/>
          <w:highlight w:val="lightGray"/>
          <w:shd w:val="clear" w:color="auto" w:fill="BFBFBF" w:themeFill="background1" w:themeFillShade="BF"/>
        </w:rPr>
        <w:t xml:space="preserve">ntidad </w:t>
      </w:r>
      <w:r w:rsidR="43F669C4" w:rsidRPr="7F75E976">
        <w:rPr>
          <w:rFonts w:ascii="Arial" w:hAnsi="Arial" w:cs="Arial"/>
          <w:sz w:val="22"/>
          <w:highlight w:val="lightGray"/>
          <w:shd w:val="clear" w:color="auto" w:fill="BFBFBF" w:themeFill="background1" w:themeFillShade="BF"/>
        </w:rPr>
        <w:t>E</w:t>
      </w:r>
      <w:r w:rsidRPr="00F90E42">
        <w:rPr>
          <w:rFonts w:ascii="Arial" w:hAnsi="Arial" w:cs="Arial"/>
          <w:sz w:val="22"/>
          <w:highlight w:val="lightGray"/>
          <w:shd w:val="clear" w:color="auto" w:fill="BFBFBF" w:themeFill="background1" w:themeFillShade="BF"/>
        </w:rPr>
        <w:t>statal podrá complementar esta cláusula con funciones propias del interventor y/o supervisor que considere pertinentes para el desarrollo del objeto del convenio]</w:t>
      </w:r>
      <w:r w:rsidRPr="00F90E42">
        <w:rPr>
          <w:rFonts w:ascii="Arial" w:hAnsi="Arial" w:cs="Arial"/>
          <w:sz w:val="22"/>
          <w:highlight w:val="lightGray"/>
        </w:rPr>
        <w:t>.</w:t>
      </w:r>
    </w:p>
    <w:p w14:paraId="50C1D725" w14:textId="2797C940" w:rsidR="00CE7182" w:rsidRPr="00F90E42" w:rsidRDefault="00CE7182" w:rsidP="3A2F7FD8">
      <w:pPr>
        <w:pStyle w:val="clusulas"/>
        <w:numPr>
          <w:ilvl w:val="0"/>
          <w:numId w:val="0"/>
        </w:numPr>
        <w:spacing w:before="0" w:after="0"/>
        <w:ind w:left="426"/>
        <w:rPr>
          <w:rFonts w:ascii="Arial" w:hAnsi="Arial" w:cs="Arial"/>
          <w:sz w:val="22"/>
        </w:rPr>
      </w:pPr>
    </w:p>
    <w:p w14:paraId="5D7A0F73" w14:textId="7887AD4E" w:rsidR="0002545D" w:rsidRPr="00F90E42" w:rsidRDefault="00057CBA" w:rsidP="460333D1">
      <w:pPr>
        <w:pStyle w:val="clusulas"/>
        <w:tabs>
          <w:tab w:val="left" w:pos="1560"/>
          <w:tab w:val="left" w:pos="1701"/>
        </w:tabs>
        <w:spacing w:before="0" w:after="0"/>
        <w:ind w:left="426"/>
        <w:rPr>
          <w:rFonts w:ascii="Arial" w:hAnsi="Arial" w:cs="Arial"/>
          <w:sz w:val="22"/>
        </w:rPr>
      </w:pPr>
      <w:r w:rsidRPr="47958764">
        <w:rPr>
          <w:rFonts w:ascii="Arial" w:hAnsi="Arial" w:cs="Arial"/>
          <w:sz w:val="22"/>
        </w:rPr>
        <w:lastRenderedPageBreak/>
        <w:t>CAUSALES DE TERMINACI</w:t>
      </w:r>
      <w:r w:rsidR="006B6204" w:rsidRPr="47958764">
        <w:rPr>
          <w:rFonts w:ascii="Arial" w:hAnsi="Arial" w:cs="Arial"/>
          <w:sz w:val="22"/>
        </w:rPr>
        <w:t>Ó</w:t>
      </w:r>
      <w:r w:rsidRPr="47958764">
        <w:rPr>
          <w:rFonts w:ascii="Arial" w:hAnsi="Arial" w:cs="Arial"/>
          <w:sz w:val="22"/>
        </w:rPr>
        <w:t>N.</w:t>
      </w:r>
    </w:p>
    <w:p w14:paraId="410B7E9D" w14:textId="6E8048B0" w:rsidR="00262DB7" w:rsidRPr="00F90E42" w:rsidRDefault="00262DB7" w:rsidP="00D06400">
      <w:pPr>
        <w:rPr>
          <w:rFonts w:ascii="Arial" w:hAnsi="Arial" w:cs="Arial"/>
          <w:sz w:val="22"/>
        </w:rPr>
      </w:pPr>
      <w:bookmarkStart w:id="4" w:name="_Hlk509453512"/>
    </w:p>
    <w:p w14:paraId="4A718119" w14:textId="3EDBEC73" w:rsidR="00057CBA" w:rsidRPr="00F90E42" w:rsidRDefault="00057CBA" w:rsidP="00D06400">
      <w:pPr>
        <w:rPr>
          <w:rFonts w:ascii="Arial" w:hAnsi="Arial" w:cs="Arial"/>
          <w:sz w:val="22"/>
        </w:rPr>
      </w:pPr>
      <w:r w:rsidRPr="00F90E42">
        <w:rPr>
          <w:rFonts w:ascii="Arial" w:hAnsi="Arial" w:cs="Arial"/>
          <w:sz w:val="22"/>
        </w:rPr>
        <w:t>El presente convenio se dará por terminado en los siguientes eventos:</w:t>
      </w:r>
    </w:p>
    <w:p w14:paraId="160ACBA0" w14:textId="3732766B" w:rsidR="00057CBA" w:rsidRPr="00F90E42" w:rsidRDefault="00057CBA" w:rsidP="00D06400">
      <w:pPr>
        <w:rPr>
          <w:rFonts w:ascii="Arial" w:hAnsi="Arial" w:cs="Arial"/>
          <w:sz w:val="22"/>
        </w:rPr>
      </w:pPr>
    </w:p>
    <w:p w14:paraId="25F5B0AD" w14:textId="346EE42D" w:rsidR="00057CBA" w:rsidRPr="00F90E42" w:rsidRDefault="00057CBA" w:rsidP="00E25A27">
      <w:pPr>
        <w:pStyle w:val="Prrafodelista"/>
        <w:numPr>
          <w:ilvl w:val="0"/>
          <w:numId w:val="22"/>
        </w:numPr>
        <w:rPr>
          <w:rFonts w:ascii="Arial" w:hAnsi="Arial" w:cs="Arial"/>
          <w:sz w:val="22"/>
        </w:rPr>
      </w:pPr>
      <w:r w:rsidRPr="00F90E42">
        <w:rPr>
          <w:rFonts w:ascii="Arial" w:hAnsi="Arial" w:cs="Arial"/>
          <w:sz w:val="22"/>
        </w:rPr>
        <w:t>Por mutuo acuerdo entre las partes, siempre que con ello no se causen perjuicios a ninguna de ellas.</w:t>
      </w:r>
    </w:p>
    <w:p w14:paraId="1D345EB4" w14:textId="5BC22C4E" w:rsidR="00057CBA" w:rsidRPr="00F90E42" w:rsidRDefault="00057CBA" w:rsidP="00E25A27">
      <w:pPr>
        <w:pStyle w:val="Prrafodelista"/>
        <w:numPr>
          <w:ilvl w:val="0"/>
          <w:numId w:val="22"/>
        </w:numPr>
        <w:rPr>
          <w:rFonts w:ascii="Arial" w:hAnsi="Arial" w:cs="Arial"/>
          <w:sz w:val="22"/>
        </w:rPr>
      </w:pPr>
      <w:r w:rsidRPr="00F90E42">
        <w:rPr>
          <w:rFonts w:ascii="Arial" w:hAnsi="Arial" w:cs="Arial"/>
          <w:sz w:val="22"/>
        </w:rPr>
        <w:t>Por el cumplimiento del objeto del convenio</w:t>
      </w:r>
    </w:p>
    <w:p w14:paraId="432A960F" w14:textId="5D7F3700" w:rsidR="00057CBA" w:rsidRPr="00F90E42" w:rsidRDefault="00057CBA" w:rsidP="00E25A27">
      <w:pPr>
        <w:pStyle w:val="Prrafodelista"/>
        <w:numPr>
          <w:ilvl w:val="0"/>
          <w:numId w:val="22"/>
        </w:numPr>
        <w:rPr>
          <w:rFonts w:ascii="Arial" w:hAnsi="Arial" w:cs="Arial"/>
          <w:sz w:val="22"/>
        </w:rPr>
      </w:pPr>
      <w:r w:rsidRPr="00F90E42">
        <w:rPr>
          <w:rFonts w:ascii="Arial" w:hAnsi="Arial" w:cs="Arial"/>
          <w:sz w:val="22"/>
        </w:rPr>
        <w:t>Por vencimiento del plazo pactado</w:t>
      </w:r>
    </w:p>
    <w:p w14:paraId="08157D64" w14:textId="623A545E" w:rsidR="75F0B6C6" w:rsidRDefault="75F0B6C6" w:rsidP="4413A6AB">
      <w:pPr>
        <w:pStyle w:val="Prrafodelista"/>
        <w:numPr>
          <w:ilvl w:val="0"/>
          <w:numId w:val="22"/>
        </w:numPr>
        <w:rPr>
          <w:rFonts w:ascii="Arial" w:eastAsia="Arial" w:hAnsi="Arial" w:cs="Arial"/>
          <w:sz w:val="22"/>
          <w:lang w:val="es"/>
        </w:rPr>
      </w:pPr>
      <w:r w:rsidRPr="47958764">
        <w:rPr>
          <w:rFonts w:ascii="Arial" w:eastAsia="Arial" w:hAnsi="Arial" w:cs="Arial"/>
          <w:sz w:val="22"/>
          <w:lang w:val="es"/>
        </w:rPr>
        <w:t>Por fuerza mayor o caso fortuito debidamente comprobadas que hagan imposible continuar su ejecución.</w:t>
      </w:r>
    </w:p>
    <w:p w14:paraId="503E2E0F" w14:textId="0E7449C6" w:rsidR="005A5410" w:rsidRPr="00F90E42" w:rsidRDefault="005A5410" w:rsidP="00046AFA">
      <w:pPr>
        <w:rPr>
          <w:rFonts w:ascii="Arial" w:hAnsi="Arial" w:cs="Arial"/>
          <w:b/>
          <w:bCs/>
          <w:sz w:val="22"/>
        </w:rPr>
      </w:pPr>
    </w:p>
    <w:p w14:paraId="63A9DCA7" w14:textId="714FDC67" w:rsidR="00057CBA" w:rsidRPr="00F90E42" w:rsidRDefault="00057CBA" w:rsidP="00113430">
      <w:pPr>
        <w:ind w:firstLine="709"/>
        <w:rPr>
          <w:rFonts w:ascii="Arial" w:hAnsi="Arial" w:cs="Arial"/>
          <w:sz w:val="22"/>
          <w:lang w:val="es-CO"/>
        </w:rPr>
      </w:pPr>
      <w:r w:rsidRPr="00F90E42">
        <w:rPr>
          <w:rFonts w:ascii="Arial" w:hAnsi="Arial" w:cs="Arial"/>
          <w:sz w:val="22"/>
          <w:highlight w:val="lightGray"/>
          <w:lang w:val="es-CO"/>
        </w:rPr>
        <w:t xml:space="preserve">[La Entidad </w:t>
      </w:r>
      <w:r w:rsidR="5F2A4C9E" w:rsidRPr="7F75E976">
        <w:rPr>
          <w:rFonts w:ascii="Arial" w:hAnsi="Arial" w:cs="Arial"/>
          <w:sz w:val="22"/>
          <w:highlight w:val="lightGray"/>
          <w:lang w:val="es-CO"/>
        </w:rPr>
        <w:t xml:space="preserve">Estatal </w:t>
      </w:r>
      <w:r w:rsidRPr="00F90E42">
        <w:rPr>
          <w:rFonts w:ascii="Arial" w:hAnsi="Arial" w:cs="Arial"/>
          <w:sz w:val="22"/>
          <w:highlight w:val="lightGray"/>
          <w:lang w:val="es-CO"/>
        </w:rPr>
        <w:t>podrá incluir otras causales que considere necesarias]</w:t>
      </w:r>
    </w:p>
    <w:bookmarkEnd w:id="4"/>
    <w:p w14:paraId="31CA830A" w14:textId="1E5C748E" w:rsidR="00057CBA" w:rsidRPr="00F90E42" w:rsidRDefault="00057CBA" w:rsidP="00B54FFF">
      <w:pPr>
        <w:pStyle w:val="clusulas"/>
        <w:numPr>
          <w:ilvl w:val="0"/>
          <w:numId w:val="0"/>
        </w:numPr>
        <w:tabs>
          <w:tab w:val="left" w:pos="1560"/>
        </w:tabs>
        <w:spacing w:before="0" w:after="0"/>
        <w:ind w:left="360" w:hanging="360"/>
        <w:rPr>
          <w:rFonts w:ascii="Arial" w:hAnsi="Arial" w:cs="Arial"/>
          <w:sz w:val="22"/>
        </w:rPr>
      </w:pPr>
    </w:p>
    <w:p w14:paraId="3D9408C7" w14:textId="1E6BC134" w:rsidR="00057CBA" w:rsidRPr="00F90E42" w:rsidRDefault="00057CBA" w:rsidP="4413A6AB">
      <w:pPr>
        <w:pStyle w:val="clusulas"/>
        <w:tabs>
          <w:tab w:val="left" w:pos="1560"/>
        </w:tabs>
        <w:spacing w:before="0" w:after="0"/>
        <w:ind w:left="426"/>
        <w:rPr>
          <w:rFonts w:ascii="Arial" w:hAnsi="Arial" w:cs="Arial"/>
          <w:sz w:val="22"/>
        </w:rPr>
      </w:pPr>
      <w:r w:rsidRPr="47958764">
        <w:rPr>
          <w:rFonts w:ascii="Arial" w:hAnsi="Arial" w:cs="Arial"/>
          <w:sz w:val="22"/>
        </w:rPr>
        <w:t>CL</w:t>
      </w:r>
      <w:r w:rsidR="1B70B666" w:rsidRPr="47958764">
        <w:rPr>
          <w:rFonts w:ascii="Arial" w:hAnsi="Arial" w:cs="Arial"/>
          <w:sz w:val="22"/>
        </w:rPr>
        <w:t>Á</w:t>
      </w:r>
      <w:r w:rsidRPr="47958764">
        <w:rPr>
          <w:rFonts w:ascii="Arial" w:hAnsi="Arial" w:cs="Arial"/>
          <w:sz w:val="22"/>
        </w:rPr>
        <w:t>USULA PENAL</w:t>
      </w:r>
    </w:p>
    <w:p w14:paraId="3E3EE300" w14:textId="77777777" w:rsidR="005A1362" w:rsidRPr="00F90E42" w:rsidRDefault="005A1362" w:rsidP="00540E0E">
      <w:pPr>
        <w:rPr>
          <w:rFonts w:ascii="Arial" w:hAnsi="Arial" w:cs="Arial"/>
          <w:sz w:val="22"/>
        </w:rPr>
      </w:pPr>
    </w:p>
    <w:p w14:paraId="1E21DA4F" w14:textId="6B3C4687" w:rsidR="006C3000" w:rsidRPr="00F90E42" w:rsidRDefault="00C37BB8" w:rsidP="00442696">
      <w:pPr>
        <w:rPr>
          <w:rFonts w:ascii="Arial" w:hAnsi="Arial" w:cs="Arial"/>
          <w:sz w:val="22"/>
          <w:highlight w:val="lightGray"/>
        </w:rPr>
      </w:pPr>
      <w:r w:rsidRPr="00F90E42">
        <w:rPr>
          <w:rFonts w:ascii="Arial" w:hAnsi="Arial" w:cs="Arial"/>
          <w:sz w:val="22"/>
        </w:rPr>
        <w:t>Las partes acuerdan</w:t>
      </w:r>
      <w:r w:rsidR="008D0CAB" w:rsidRPr="00F90E42">
        <w:rPr>
          <w:rFonts w:ascii="Arial" w:hAnsi="Arial" w:cs="Arial"/>
          <w:sz w:val="22"/>
        </w:rPr>
        <w:t xml:space="preserve"> que la aplicación de la cláusula penal</w:t>
      </w:r>
      <w:r w:rsidR="004F49FA" w:rsidRPr="00F90E42">
        <w:rPr>
          <w:rFonts w:ascii="Arial" w:hAnsi="Arial" w:cs="Arial"/>
          <w:sz w:val="22"/>
        </w:rPr>
        <w:t xml:space="preserve"> no ex</w:t>
      </w:r>
      <w:r w:rsidR="00442696" w:rsidRPr="00F90E42">
        <w:rPr>
          <w:rFonts w:ascii="Arial" w:hAnsi="Arial" w:cs="Arial"/>
          <w:sz w:val="22"/>
        </w:rPr>
        <w:t xml:space="preserve">ime </w:t>
      </w:r>
      <w:r w:rsidR="004F49FA" w:rsidRPr="00F90E42">
        <w:rPr>
          <w:rFonts w:ascii="Arial" w:hAnsi="Arial" w:cs="Arial"/>
          <w:sz w:val="22"/>
        </w:rPr>
        <w:t xml:space="preserve">el cumplimiento de </w:t>
      </w:r>
      <w:r w:rsidR="005A1362" w:rsidRPr="00F90E42">
        <w:rPr>
          <w:rFonts w:ascii="Arial" w:hAnsi="Arial" w:cs="Arial"/>
          <w:sz w:val="22"/>
        </w:rPr>
        <w:t>las obligaciones contractuales</w:t>
      </w:r>
      <w:r w:rsidR="0044493C" w:rsidRPr="00F90E42">
        <w:rPr>
          <w:rFonts w:ascii="Arial" w:hAnsi="Arial" w:cs="Arial"/>
          <w:sz w:val="22"/>
        </w:rPr>
        <w:t xml:space="preserve"> y </w:t>
      </w:r>
      <w:r w:rsidR="0028417D" w:rsidRPr="00F90E42">
        <w:rPr>
          <w:rFonts w:ascii="Arial" w:hAnsi="Arial" w:cs="Arial"/>
          <w:sz w:val="22"/>
        </w:rPr>
        <w:t xml:space="preserve">podrá exigirse </w:t>
      </w:r>
      <w:r w:rsidR="00F33E68" w:rsidRPr="00F90E42">
        <w:rPr>
          <w:rFonts w:ascii="Arial" w:hAnsi="Arial" w:cs="Arial"/>
          <w:sz w:val="22"/>
        </w:rPr>
        <w:t xml:space="preserve">al </w:t>
      </w:r>
      <w:r w:rsidR="002F3B36" w:rsidRPr="00F90E42">
        <w:rPr>
          <w:rFonts w:ascii="Arial" w:hAnsi="Arial" w:cs="Arial"/>
          <w:sz w:val="22"/>
        </w:rPr>
        <w:t>OAC</w:t>
      </w:r>
      <w:r w:rsidR="00F33E68" w:rsidRPr="00F90E42">
        <w:rPr>
          <w:rFonts w:ascii="Arial" w:hAnsi="Arial" w:cs="Arial"/>
          <w:sz w:val="22"/>
        </w:rPr>
        <w:t xml:space="preserve"> </w:t>
      </w:r>
      <w:r w:rsidR="0028417D" w:rsidRPr="00F90E42">
        <w:rPr>
          <w:rFonts w:ascii="Arial" w:hAnsi="Arial" w:cs="Arial"/>
          <w:sz w:val="22"/>
        </w:rPr>
        <w:t xml:space="preserve">la pena y la indemnización </w:t>
      </w:r>
      <w:r w:rsidR="00BA674A" w:rsidRPr="00F90E42">
        <w:rPr>
          <w:rFonts w:ascii="Arial" w:hAnsi="Arial" w:cs="Arial"/>
          <w:sz w:val="22"/>
        </w:rPr>
        <w:t>de perjuicios</w:t>
      </w:r>
      <w:r w:rsidR="004F49FA" w:rsidRPr="00F90E42">
        <w:rPr>
          <w:rFonts w:ascii="Arial" w:hAnsi="Arial" w:cs="Arial"/>
          <w:sz w:val="22"/>
        </w:rPr>
        <w:t xml:space="preserve">. </w:t>
      </w:r>
    </w:p>
    <w:p w14:paraId="5D7734F0" w14:textId="45B2B765" w:rsidR="002E46A1" w:rsidRPr="00F90E42" w:rsidRDefault="002E46A1" w:rsidP="00442696">
      <w:pPr>
        <w:rPr>
          <w:rFonts w:ascii="Arial" w:hAnsi="Arial" w:cs="Arial"/>
          <w:sz w:val="22"/>
          <w:highlight w:val="lightGray"/>
        </w:rPr>
      </w:pPr>
    </w:p>
    <w:p w14:paraId="4F80FFB1" w14:textId="77777777" w:rsidR="00AC225C" w:rsidRPr="00F90E42" w:rsidRDefault="00AC225C" w:rsidP="00540E0E">
      <w:pPr>
        <w:rPr>
          <w:rFonts w:ascii="Arial" w:hAnsi="Arial" w:cs="Arial"/>
          <w:sz w:val="22"/>
        </w:rPr>
      </w:pPr>
    </w:p>
    <w:p w14:paraId="606CFE14" w14:textId="7D37BC4C" w:rsidR="001F7422" w:rsidRPr="00F90E42" w:rsidRDefault="001F7422" w:rsidP="4D0EF653">
      <w:pPr>
        <w:rPr>
          <w:rFonts w:ascii="Arial" w:eastAsia="Arial" w:hAnsi="Arial" w:cs="Arial"/>
          <w:color w:val="000000"/>
          <w:sz w:val="22"/>
        </w:rPr>
      </w:pPr>
      <w:r w:rsidRPr="4D0EF653">
        <w:rPr>
          <w:rFonts w:ascii="Arial" w:hAnsi="Arial" w:cs="Arial"/>
          <w:sz w:val="22"/>
        </w:rPr>
        <w:t xml:space="preserve">En caso de incumplimiento total o parcial </w:t>
      </w:r>
      <w:r w:rsidR="00882BA1" w:rsidRPr="4D0EF653">
        <w:rPr>
          <w:rFonts w:ascii="Arial" w:hAnsi="Arial" w:cs="Arial"/>
          <w:sz w:val="22"/>
        </w:rPr>
        <w:t>del c</w:t>
      </w:r>
      <w:r w:rsidRPr="4D0EF653">
        <w:rPr>
          <w:rFonts w:ascii="Arial" w:hAnsi="Arial" w:cs="Arial"/>
          <w:sz w:val="22"/>
        </w:rPr>
        <w:t>on</w:t>
      </w:r>
      <w:r w:rsidR="00AC225C" w:rsidRPr="4D0EF653">
        <w:rPr>
          <w:rFonts w:ascii="Arial" w:hAnsi="Arial" w:cs="Arial"/>
          <w:sz w:val="22"/>
        </w:rPr>
        <w:t>venio</w:t>
      </w:r>
      <w:r w:rsidRPr="4D0EF653">
        <w:rPr>
          <w:rFonts w:ascii="Arial" w:hAnsi="Arial" w:cs="Arial"/>
          <w:sz w:val="22"/>
        </w:rPr>
        <w:t xml:space="preserve">, el </w:t>
      </w:r>
      <w:r w:rsidR="00AC225C" w:rsidRPr="4D0EF653">
        <w:rPr>
          <w:rFonts w:ascii="Arial" w:hAnsi="Arial" w:cs="Arial"/>
          <w:sz w:val="22"/>
        </w:rPr>
        <w:t>OA</w:t>
      </w:r>
      <w:r w:rsidR="006B09B1" w:rsidRPr="4D0EF653">
        <w:rPr>
          <w:rFonts w:ascii="Arial" w:hAnsi="Arial" w:cs="Arial"/>
          <w:sz w:val="22"/>
        </w:rPr>
        <w:t>C</w:t>
      </w:r>
      <w:r w:rsidRPr="4D0EF653">
        <w:rPr>
          <w:rFonts w:ascii="Arial" w:hAnsi="Arial" w:cs="Arial"/>
          <w:sz w:val="22"/>
        </w:rPr>
        <w:t xml:space="preserve"> pagará a la Entidad </w:t>
      </w:r>
      <w:r w:rsidR="594D1153" w:rsidRPr="4D0EF653">
        <w:rPr>
          <w:rFonts w:ascii="Arial" w:hAnsi="Arial" w:cs="Arial"/>
          <w:sz w:val="22"/>
        </w:rPr>
        <w:t xml:space="preserve">Estatal </w:t>
      </w:r>
      <w:r w:rsidRPr="4D0EF653">
        <w:rPr>
          <w:rFonts w:ascii="Arial" w:hAnsi="Arial" w:cs="Arial"/>
          <w:sz w:val="22"/>
        </w:rPr>
        <w:t xml:space="preserve">a título de estimación anticipada de perjuicios una suma equivalente al </w:t>
      </w:r>
      <w:r w:rsidR="00F534C0" w:rsidRPr="4D0EF653">
        <w:rPr>
          <w:rFonts w:ascii="Arial" w:hAnsi="Arial" w:cs="Arial"/>
          <w:sz w:val="22"/>
          <w:highlight w:val="lightGray"/>
        </w:rPr>
        <w:t>[</w:t>
      </w:r>
      <w:r w:rsidR="7524F942" w:rsidRPr="4D0EF653">
        <w:rPr>
          <w:rFonts w:ascii="Arial" w:hAnsi="Arial" w:cs="Arial"/>
          <w:sz w:val="22"/>
          <w:highlight w:val="lightGray"/>
        </w:rPr>
        <w:t>xx</w:t>
      </w:r>
      <w:r w:rsidRPr="4D0EF653">
        <w:rPr>
          <w:rFonts w:ascii="Arial" w:hAnsi="Arial" w:cs="Arial"/>
          <w:sz w:val="22"/>
          <w:highlight w:val="lightGray"/>
        </w:rPr>
        <w:t>%</w:t>
      </w:r>
      <w:r w:rsidR="7F2BFFC5" w:rsidRPr="4D0EF653">
        <w:rPr>
          <w:rFonts w:ascii="Arial" w:hAnsi="Arial" w:cs="Arial"/>
          <w:sz w:val="22"/>
          <w:highlight w:val="lightGray"/>
        </w:rPr>
        <w:t xml:space="preserve">, La </w:t>
      </w:r>
      <w:r w:rsidR="0070598C" w:rsidRPr="4D0EF653">
        <w:rPr>
          <w:rFonts w:ascii="Arial" w:hAnsi="Arial" w:cs="Arial"/>
          <w:sz w:val="22"/>
          <w:highlight w:val="lightGray"/>
        </w:rPr>
        <w:t>E</w:t>
      </w:r>
      <w:r w:rsidR="7F2BFFC5" w:rsidRPr="4D0EF653">
        <w:rPr>
          <w:rFonts w:ascii="Arial" w:hAnsi="Arial" w:cs="Arial"/>
          <w:sz w:val="22"/>
          <w:highlight w:val="lightGray"/>
        </w:rPr>
        <w:t xml:space="preserve">ntidad </w:t>
      </w:r>
      <w:r w:rsidR="0070598C" w:rsidRPr="4D0EF653">
        <w:rPr>
          <w:rFonts w:ascii="Arial" w:hAnsi="Arial" w:cs="Arial"/>
          <w:sz w:val="22"/>
          <w:highlight w:val="lightGray"/>
        </w:rPr>
        <w:t xml:space="preserve">Estatal </w:t>
      </w:r>
      <w:r w:rsidR="7F2BFFC5" w:rsidRPr="4D0EF653">
        <w:rPr>
          <w:rFonts w:ascii="Arial" w:hAnsi="Arial" w:cs="Arial"/>
          <w:sz w:val="22"/>
          <w:highlight w:val="lightGray"/>
        </w:rPr>
        <w:t>indicar</w:t>
      </w:r>
      <w:r w:rsidR="0070598C" w:rsidRPr="4D0EF653">
        <w:rPr>
          <w:rFonts w:ascii="Arial" w:hAnsi="Arial" w:cs="Arial"/>
          <w:sz w:val="22"/>
          <w:highlight w:val="lightGray"/>
        </w:rPr>
        <w:t>á</w:t>
      </w:r>
      <w:r w:rsidR="7F2BFFC5" w:rsidRPr="4D0EF653">
        <w:rPr>
          <w:rFonts w:ascii="Arial" w:hAnsi="Arial" w:cs="Arial"/>
          <w:sz w:val="22"/>
          <w:highlight w:val="lightGray"/>
        </w:rPr>
        <w:t xml:space="preserve"> el porcentaje</w:t>
      </w:r>
      <w:r w:rsidR="00F534C0" w:rsidRPr="4D0EF653">
        <w:rPr>
          <w:rFonts w:ascii="Arial" w:hAnsi="Arial" w:cs="Arial"/>
          <w:sz w:val="22"/>
          <w:highlight w:val="lightGray"/>
        </w:rPr>
        <w:t>]</w:t>
      </w:r>
      <w:r w:rsidRPr="4D0EF653">
        <w:rPr>
          <w:rFonts w:ascii="Arial" w:hAnsi="Arial" w:cs="Arial"/>
          <w:sz w:val="22"/>
        </w:rPr>
        <w:t xml:space="preserve"> del valor total del </w:t>
      </w:r>
      <w:r w:rsidR="00F90E42" w:rsidRPr="4D0EF653">
        <w:rPr>
          <w:rFonts w:ascii="Arial" w:hAnsi="Arial" w:cs="Arial"/>
          <w:sz w:val="22"/>
        </w:rPr>
        <w:t>Convenio</w:t>
      </w:r>
      <w:r w:rsidRPr="4D0EF653">
        <w:rPr>
          <w:rFonts w:ascii="Arial" w:hAnsi="Arial" w:cs="Arial"/>
          <w:sz w:val="22"/>
        </w:rPr>
        <w:t xml:space="preserve">. No obstante, la </w:t>
      </w:r>
      <w:r w:rsidR="13FEDDA8" w:rsidRPr="4D0EF653">
        <w:rPr>
          <w:rFonts w:ascii="Arial" w:hAnsi="Arial" w:cs="Arial"/>
          <w:sz w:val="22"/>
        </w:rPr>
        <w:t>E</w:t>
      </w:r>
      <w:r w:rsidRPr="4D0EF653">
        <w:rPr>
          <w:rFonts w:ascii="Arial" w:hAnsi="Arial" w:cs="Arial"/>
          <w:sz w:val="22"/>
        </w:rPr>
        <w:t>ntidad</w:t>
      </w:r>
      <w:r w:rsidR="24F497E9" w:rsidRPr="4D0EF653">
        <w:rPr>
          <w:rFonts w:ascii="Arial" w:hAnsi="Arial" w:cs="Arial"/>
          <w:sz w:val="22"/>
        </w:rPr>
        <w:t xml:space="preserve"> Estatal</w:t>
      </w:r>
      <w:r w:rsidRPr="4D0EF653">
        <w:rPr>
          <w:rFonts w:ascii="Arial" w:hAnsi="Arial" w:cs="Arial"/>
          <w:sz w:val="22"/>
        </w:rPr>
        <w:t xml:space="preserve"> podrá acudir al </w:t>
      </w:r>
      <w:r w:rsidR="00093A6A" w:rsidRPr="4D0EF653">
        <w:rPr>
          <w:rFonts w:ascii="Arial" w:hAnsi="Arial" w:cs="Arial"/>
          <w:sz w:val="22"/>
        </w:rPr>
        <w:t>j</w:t>
      </w:r>
      <w:r w:rsidRPr="4D0EF653">
        <w:rPr>
          <w:rFonts w:ascii="Arial" w:hAnsi="Arial" w:cs="Arial"/>
          <w:sz w:val="22"/>
        </w:rPr>
        <w:t xml:space="preserve">uez competente para solicitar la indemnización integral de perjuicios causados si estos superan el valor de la cláusula penal. </w:t>
      </w:r>
      <w:r w:rsidR="7D9BCA9C" w:rsidRPr="4D0EF653">
        <w:rPr>
          <w:rFonts w:ascii="Arial" w:hAnsi="Arial" w:cs="Arial"/>
          <w:sz w:val="22"/>
        </w:rPr>
        <w:t xml:space="preserve"> </w:t>
      </w:r>
      <w:r w:rsidR="7D9BCA9C" w:rsidRPr="4D0EF653">
        <w:rPr>
          <w:rFonts w:ascii="Arial" w:eastAsia="Arial" w:hAnsi="Arial" w:cs="Arial"/>
          <w:color w:val="000000"/>
          <w:sz w:val="22"/>
        </w:rPr>
        <w:t>La aplicación de la cláusula penal no excluye la indemnización de perjuicios, de conformidad con los artículos 870 del Código del Comercio y 1546 del Código Civil, en caso de que sean superiores a la pena.</w:t>
      </w:r>
      <w:r w:rsidR="0B1F3342" w:rsidRPr="4D0EF653">
        <w:rPr>
          <w:rFonts w:ascii="Arial" w:eastAsia="Arial" w:hAnsi="Arial" w:cs="Arial"/>
          <w:color w:val="000000"/>
          <w:sz w:val="22"/>
        </w:rPr>
        <w:t xml:space="preserve"> [La Entidad Estatal determinará la forma de hacer efectiva esta cláusula]</w:t>
      </w:r>
    </w:p>
    <w:p w14:paraId="44E2554B" w14:textId="16175E92" w:rsidR="00F125ED" w:rsidRPr="00F90E42" w:rsidRDefault="00F125ED" w:rsidP="00B67B36">
      <w:pPr>
        <w:rPr>
          <w:rFonts w:ascii="Arial" w:hAnsi="Arial" w:cs="Arial"/>
          <w:b/>
          <w:bCs/>
          <w:sz w:val="22"/>
        </w:rPr>
      </w:pPr>
    </w:p>
    <w:p w14:paraId="273114C1" w14:textId="3ED4FB87" w:rsidR="001B38C2" w:rsidRDefault="001B38C2" w:rsidP="001B38C2">
      <w:pPr>
        <w:rPr>
          <w:rFonts w:ascii="Arial" w:hAnsi="Arial" w:cs="Arial"/>
          <w:sz w:val="22"/>
        </w:rPr>
      </w:pPr>
      <w:r w:rsidRPr="00F90E42">
        <w:rPr>
          <w:rFonts w:ascii="Arial" w:hAnsi="Arial" w:cs="Arial"/>
          <w:sz w:val="22"/>
        </w:rPr>
        <w:t>El pago o deducción de la cláusula penal no exonerará al</w:t>
      </w:r>
      <w:r w:rsidR="00B058B5">
        <w:rPr>
          <w:rFonts w:ascii="Arial" w:hAnsi="Arial" w:cs="Arial"/>
          <w:sz w:val="22"/>
        </w:rPr>
        <w:t xml:space="preserve"> O</w:t>
      </w:r>
      <w:r w:rsidR="008C3995">
        <w:rPr>
          <w:rFonts w:ascii="Arial" w:hAnsi="Arial" w:cs="Arial"/>
          <w:sz w:val="22"/>
        </w:rPr>
        <w:t>AC</w:t>
      </w:r>
      <w:r w:rsidR="00782664">
        <w:rPr>
          <w:rFonts w:ascii="Arial" w:hAnsi="Arial" w:cs="Arial"/>
          <w:sz w:val="22"/>
        </w:rPr>
        <w:t xml:space="preserve"> </w:t>
      </w:r>
      <w:r w:rsidRPr="00F90E42">
        <w:rPr>
          <w:rFonts w:ascii="Arial" w:hAnsi="Arial" w:cs="Arial"/>
          <w:sz w:val="22"/>
        </w:rPr>
        <w:t xml:space="preserve">del cumplimiento de sus obligaciones contractuales, incluyendo las que dieron lugar a la imposición de la pena. </w:t>
      </w:r>
    </w:p>
    <w:p w14:paraId="2A06A2BF" w14:textId="77777777" w:rsidR="00110371" w:rsidRDefault="00110371" w:rsidP="001B38C2">
      <w:pPr>
        <w:rPr>
          <w:rFonts w:ascii="Arial" w:hAnsi="Arial" w:cs="Arial"/>
          <w:sz w:val="22"/>
        </w:rPr>
      </w:pPr>
    </w:p>
    <w:p w14:paraId="7CC65168" w14:textId="7FC41C13" w:rsidR="00110371" w:rsidRPr="00F90E42" w:rsidRDefault="00110371" w:rsidP="4D0EF653">
      <w:pPr>
        <w:rPr>
          <w:rFonts w:ascii="Arial" w:hAnsi="Arial" w:cs="Arial"/>
          <w:sz w:val="22"/>
          <w:lang w:val="es-CO"/>
        </w:rPr>
      </w:pPr>
      <w:r w:rsidRPr="4D0EF653">
        <w:rPr>
          <w:rFonts w:ascii="Arial" w:hAnsi="Arial" w:cs="Arial"/>
          <w:b/>
          <w:bCs/>
          <w:sz w:val="22"/>
          <w:lang w:val="es-CO"/>
        </w:rPr>
        <w:t xml:space="preserve">Parágrafo </w:t>
      </w:r>
      <w:r w:rsidR="300842DC" w:rsidRPr="4D0EF653">
        <w:rPr>
          <w:rFonts w:ascii="Arial" w:hAnsi="Arial" w:cs="Arial"/>
          <w:b/>
          <w:bCs/>
          <w:sz w:val="22"/>
          <w:lang w:val="es-CO"/>
        </w:rPr>
        <w:t>1</w:t>
      </w:r>
      <w:r w:rsidRPr="4D0EF653">
        <w:rPr>
          <w:rFonts w:ascii="Arial" w:hAnsi="Arial" w:cs="Arial"/>
          <w:sz w:val="22"/>
          <w:lang w:val="es-CO"/>
        </w:rPr>
        <w:t xml:space="preserve">. El procedimiento aplicable para declarar </w:t>
      </w:r>
      <w:r w:rsidR="0070598C" w:rsidRPr="4D0EF653">
        <w:rPr>
          <w:rFonts w:ascii="Arial" w:hAnsi="Arial" w:cs="Arial"/>
          <w:sz w:val="22"/>
          <w:lang w:val="es-CO"/>
        </w:rPr>
        <w:t xml:space="preserve">el incumplimiento </w:t>
      </w:r>
      <w:r w:rsidRPr="4D0EF653">
        <w:rPr>
          <w:rFonts w:ascii="Arial" w:hAnsi="Arial" w:cs="Arial"/>
          <w:sz w:val="22"/>
          <w:lang w:val="es-CO"/>
        </w:rPr>
        <w:t xml:space="preserve">será el establecido en el art. 86 de la Ley 1474 de 2011. </w:t>
      </w:r>
    </w:p>
    <w:p w14:paraId="034FFD55" w14:textId="77777777" w:rsidR="001B38C2" w:rsidRPr="0082031C" w:rsidRDefault="001B38C2" w:rsidP="00B67B36">
      <w:pPr>
        <w:rPr>
          <w:rFonts w:ascii="Arial" w:hAnsi="Arial" w:cs="Arial"/>
          <w:b/>
          <w:bCs/>
          <w:sz w:val="22"/>
          <w:lang w:val="es-CO"/>
        </w:rPr>
      </w:pPr>
    </w:p>
    <w:p w14:paraId="0AA465FF" w14:textId="2B4C0A1C" w:rsidR="006D4FC0" w:rsidRPr="00F90E42" w:rsidRDefault="00666CDD" w:rsidP="3A2F7FD8">
      <w:pPr>
        <w:pStyle w:val="clusulas"/>
        <w:tabs>
          <w:tab w:val="left" w:pos="1560"/>
          <w:tab w:val="left" w:pos="1843"/>
        </w:tabs>
        <w:spacing w:before="0" w:after="0"/>
        <w:ind w:left="426"/>
        <w:rPr>
          <w:rFonts w:ascii="Arial" w:hAnsi="Arial" w:cs="Arial"/>
          <w:sz w:val="22"/>
        </w:rPr>
      </w:pPr>
      <w:r w:rsidRPr="47958764">
        <w:rPr>
          <w:rFonts w:ascii="Arial" w:hAnsi="Arial" w:cs="Arial"/>
          <w:sz w:val="22"/>
        </w:rPr>
        <w:t>C</w:t>
      </w:r>
      <w:r w:rsidR="00180008" w:rsidRPr="47958764">
        <w:rPr>
          <w:rFonts w:ascii="Arial" w:hAnsi="Arial" w:cs="Arial"/>
          <w:sz w:val="22"/>
        </w:rPr>
        <w:t>LÁUSULAS EXCEPCIONALES</w:t>
      </w:r>
      <w:r w:rsidR="006D4FC0" w:rsidRPr="47958764">
        <w:rPr>
          <w:rFonts w:ascii="Arial" w:hAnsi="Arial" w:cs="Arial"/>
          <w:sz w:val="22"/>
        </w:rPr>
        <w:t xml:space="preserve"> </w:t>
      </w:r>
    </w:p>
    <w:p w14:paraId="3B354FB6" w14:textId="77777777" w:rsidR="00BF4C95" w:rsidRPr="00F90E42" w:rsidRDefault="00BF4C95" w:rsidP="00BF4C95">
      <w:pPr>
        <w:pStyle w:val="clusulas"/>
        <w:numPr>
          <w:ilvl w:val="0"/>
          <w:numId w:val="0"/>
        </w:numPr>
        <w:spacing w:before="0" w:after="0"/>
        <w:ind w:left="720"/>
        <w:rPr>
          <w:rFonts w:ascii="Arial" w:hAnsi="Arial" w:cs="Arial"/>
          <w:sz w:val="22"/>
        </w:rPr>
      </w:pPr>
    </w:p>
    <w:p w14:paraId="40031AA3" w14:textId="34400360" w:rsidR="006D4FC0" w:rsidRDefault="006D4FC0" w:rsidP="47958764">
      <w:pPr>
        <w:rPr>
          <w:rFonts w:ascii="Arial" w:eastAsia="Arial" w:hAnsi="Arial" w:cs="Arial"/>
          <w:sz w:val="22"/>
        </w:rPr>
      </w:pPr>
      <w:r w:rsidRPr="47958764">
        <w:rPr>
          <w:rFonts w:ascii="Arial" w:hAnsi="Arial" w:cs="Arial"/>
          <w:sz w:val="22"/>
        </w:rPr>
        <w:t>Se entienden incorporadas al C</w:t>
      </w:r>
      <w:r w:rsidR="00F43A89" w:rsidRPr="47958764">
        <w:rPr>
          <w:rFonts w:ascii="Arial" w:hAnsi="Arial" w:cs="Arial"/>
          <w:sz w:val="22"/>
        </w:rPr>
        <w:t>onvenio</w:t>
      </w:r>
      <w:r w:rsidRPr="47958764">
        <w:rPr>
          <w:rFonts w:ascii="Arial" w:hAnsi="Arial" w:cs="Arial"/>
          <w:sz w:val="22"/>
        </w:rPr>
        <w:t xml:space="preserve"> las cláusulas excepcionales a que se refiere</w:t>
      </w:r>
      <w:r w:rsidR="00943C8B" w:rsidRPr="47958764">
        <w:rPr>
          <w:rFonts w:ascii="Arial" w:hAnsi="Arial" w:cs="Arial"/>
          <w:sz w:val="22"/>
        </w:rPr>
        <w:t xml:space="preserve"> </w:t>
      </w:r>
      <w:r w:rsidR="002B77CE" w:rsidRPr="47958764">
        <w:rPr>
          <w:rFonts w:ascii="Arial" w:hAnsi="Arial" w:cs="Arial"/>
          <w:sz w:val="22"/>
        </w:rPr>
        <w:t xml:space="preserve">el Estatuto General de Contratación de </w:t>
      </w:r>
      <w:r w:rsidR="00C55959" w:rsidRPr="47958764">
        <w:rPr>
          <w:rFonts w:ascii="Arial" w:hAnsi="Arial" w:cs="Arial"/>
          <w:sz w:val="22"/>
        </w:rPr>
        <w:t xml:space="preserve">la </w:t>
      </w:r>
      <w:r w:rsidR="002B77CE" w:rsidRPr="47958764">
        <w:rPr>
          <w:rFonts w:ascii="Arial" w:hAnsi="Arial" w:cs="Arial"/>
          <w:sz w:val="22"/>
        </w:rPr>
        <w:t>Administración Pública</w:t>
      </w:r>
      <w:r w:rsidR="009C653B">
        <w:rPr>
          <w:rFonts w:ascii="Arial" w:hAnsi="Arial" w:cs="Arial"/>
          <w:sz w:val="22"/>
        </w:rPr>
        <w:t>.</w:t>
      </w:r>
      <w:r w:rsidR="3B2E14E2" w:rsidRPr="47958764">
        <w:rPr>
          <w:rFonts w:ascii="Arial" w:hAnsi="Arial" w:cs="Arial"/>
          <w:sz w:val="22"/>
        </w:rPr>
        <w:t xml:space="preserve"> Por lo tanto</w:t>
      </w:r>
      <w:r w:rsidR="009C653B">
        <w:rPr>
          <w:rFonts w:ascii="Arial" w:hAnsi="Arial" w:cs="Arial"/>
          <w:sz w:val="22"/>
        </w:rPr>
        <w:t>,</w:t>
      </w:r>
      <w:r w:rsidR="3B2E14E2" w:rsidRPr="47958764">
        <w:rPr>
          <w:rFonts w:ascii="Arial" w:hAnsi="Arial" w:cs="Arial"/>
          <w:sz w:val="22"/>
        </w:rPr>
        <w:t xml:space="preserve"> </w:t>
      </w:r>
      <w:r w:rsidR="784CBE86" w:rsidRPr="47958764">
        <w:rPr>
          <w:rFonts w:ascii="Arial" w:hAnsi="Arial" w:cs="Arial"/>
          <w:sz w:val="22"/>
        </w:rPr>
        <w:t>s</w:t>
      </w:r>
      <w:r w:rsidR="1171F494" w:rsidRPr="47958764">
        <w:rPr>
          <w:rFonts w:ascii="Arial" w:eastAsia="Arial" w:hAnsi="Arial" w:cs="Arial"/>
          <w:sz w:val="22"/>
        </w:rPr>
        <w:t>e entienden incorporadas al Contrato las cláusulas excepcionales a que se refieren los Artículos 15, 16 y 17 de la Ley 80 de 1993.</w:t>
      </w:r>
    </w:p>
    <w:p w14:paraId="6477147E" w14:textId="77777777" w:rsidR="0082031C" w:rsidRPr="00F90E42" w:rsidRDefault="0082031C" w:rsidP="47958764">
      <w:pPr>
        <w:rPr>
          <w:rFonts w:ascii="Arial" w:eastAsia="Arial" w:hAnsi="Arial" w:cs="Arial"/>
          <w:sz w:val="22"/>
        </w:rPr>
      </w:pPr>
    </w:p>
    <w:p w14:paraId="48EFCEFC" w14:textId="4A956387" w:rsidR="00F4192A" w:rsidRPr="00F90E42" w:rsidRDefault="00F4192A" w:rsidP="005C635B">
      <w:pPr>
        <w:pStyle w:val="clusulas"/>
        <w:tabs>
          <w:tab w:val="left" w:pos="1560"/>
        </w:tabs>
        <w:spacing w:before="0" w:after="0"/>
        <w:ind w:left="426"/>
        <w:rPr>
          <w:rFonts w:ascii="Arial" w:hAnsi="Arial" w:cs="Arial"/>
          <w:sz w:val="22"/>
        </w:rPr>
      </w:pPr>
      <w:r w:rsidRPr="47958764">
        <w:rPr>
          <w:rFonts w:ascii="Arial" w:hAnsi="Arial" w:cs="Arial"/>
          <w:sz w:val="22"/>
        </w:rPr>
        <w:t>MULTAS</w:t>
      </w:r>
    </w:p>
    <w:p w14:paraId="6018104D" w14:textId="086F898E" w:rsidR="00F4192A" w:rsidRPr="00F90E42" w:rsidRDefault="00F4192A" w:rsidP="00F4192A">
      <w:pPr>
        <w:pStyle w:val="clusulas"/>
        <w:numPr>
          <w:ilvl w:val="0"/>
          <w:numId w:val="0"/>
        </w:numPr>
        <w:tabs>
          <w:tab w:val="left" w:pos="1560"/>
        </w:tabs>
        <w:spacing w:before="0" w:after="0"/>
        <w:ind w:left="66"/>
        <w:rPr>
          <w:rFonts w:ascii="Arial" w:hAnsi="Arial" w:cs="Arial"/>
          <w:sz w:val="22"/>
        </w:rPr>
      </w:pPr>
    </w:p>
    <w:p w14:paraId="12F3DC11" w14:textId="3C3E0F9B" w:rsidR="00F4192A" w:rsidRPr="00F90E42" w:rsidRDefault="00DF02AB" w:rsidP="00F4192A">
      <w:pPr>
        <w:rPr>
          <w:rFonts w:ascii="Arial" w:hAnsi="Arial" w:cs="Arial"/>
          <w:sz w:val="22"/>
          <w:lang w:val="es-CO"/>
        </w:rPr>
      </w:pPr>
      <w:r>
        <w:rPr>
          <w:rFonts w:ascii="Arial" w:hAnsi="Arial" w:cs="Arial"/>
          <w:sz w:val="22"/>
          <w:highlight w:val="lightGray"/>
          <w:lang w:val="es-CO"/>
        </w:rPr>
        <w:t>[</w:t>
      </w:r>
      <w:r w:rsidR="00F4192A" w:rsidRPr="00F90E42">
        <w:rPr>
          <w:rFonts w:ascii="Arial" w:hAnsi="Arial" w:cs="Arial"/>
          <w:sz w:val="22"/>
          <w:highlight w:val="lightGray"/>
          <w:lang w:val="es-CO"/>
        </w:rPr>
        <w:t>La Entidad</w:t>
      </w:r>
      <w:r w:rsidR="00F4192A" w:rsidRPr="7F75E976">
        <w:rPr>
          <w:rFonts w:ascii="Arial" w:hAnsi="Arial" w:cs="Arial"/>
          <w:sz w:val="22"/>
          <w:highlight w:val="lightGray"/>
          <w:lang w:val="es-CO"/>
        </w:rPr>
        <w:t xml:space="preserve"> </w:t>
      </w:r>
      <w:r w:rsidR="1A406614" w:rsidRPr="7F75E976">
        <w:rPr>
          <w:rFonts w:ascii="Arial" w:hAnsi="Arial" w:cs="Arial"/>
          <w:sz w:val="22"/>
          <w:highlight w:val="lightGray"/>
          <w:lang w:val="es-CO"/>
        </w:rPr>
        <w:t>Estatal</w:t>
      </w:r>
      <w:r w:rsidR="00F4192A" w:rsidRPr="00F90E42">
        <w:rPr>
          <w:rFonts w:ascii="Arial" w:hAnsi="Arial" w:cs="Arial"/>
          <w:sz w:val="22"/>
          <w:highlight w:val="lightGray"/>
          <w:lang w:val="es-CO"/>
        </w:rPr>
        <w:t xml:space="preserve"> podrá seleccionar alguna de las siguientes opciones de cláusula de multas, combinarlas o construir la que considere conveniente, atendiendo a las obligaciones contractuales, por lo que podrá establecer multas relacionadas con el incumplimiento de alguna o algunas obligaciones, aplicando los parágrafos si lo considera conveniente. El monto de las multas se podrá fijar en un porcentaje del </w:t>
      </w:r>
      <w:r w:rsidR="00F90E42" w:rsidRPr="00F90E42">
        <w:rPr>
          <w:rFonts w:ascii="Arial" w:hAnsi="Arial" w:cs="Arial"/>
          <w:sz w:val="22"/>
          <w:highlight w:val="lightGray"/>
          <w:lang w:val="es-CO"/>
        </w:rPr>
        <w:t>Convenio</w:t>
      </w:r>
      <w:r w:rsidR="00F4192A" w:rsidRPr="00F90E42">
        <w:rPr>
          <w:rFonts w:ascii="Arial" w:hAnsi="Arial" w:cs="Arial"/>
          <w:sz w:val="22"/>
          <w:highlight w:val="lightGray"/>
          <w:lang w:val="es-CO"/>
        </w:rPr>
        <w:t>, en salarios mínimos diarios o mensuales vigentes o empleando otro parámetro]:</w:t>
      </w:r>
    </w:p>
    <w:p w14:paraId="304E2090" w14:textId="77777777" w:rsidR="00F4192A" w:rsidRPr="00F90E42" w:rsidRDefault="00F4192A" w:rsidP="00F4192A">
      <w:pPr>
        <w:rPr>
          <w:rFonts w:ascii="Arial" w:hAnsi="Arial" w:cs="Arial"/>
          <w:sz w:val="22"/>
          <w:lang w:val="es-CO"/>
        </w:rPr>
      </w:pPr>
    </w:p>
    <w:p w14:paraId="40440A7B" w14:textId="0DFE071D" w:rsidR="00F4192A" w:rsidRPr="00F90E42" w:rsidRDefault="00F4192A" w:rsidP="00F4192A">
      <w:pPr>
        <w:rPr>
          <w:rFonts w:ascii="Arial" w:hAnsi="Arial" w:cs="Arial"/>
          <w:sz w:val="22"/>
          <w:lang w:val="es-CO"/>
        </w:rPr>
      </w:pPr>
      <w:r w:rsidRPr="00F90E42">
        <w:rPr>
          <w:rFonts w:ascii="Arial" w:hAnsi="Arial" w:cs="Arial"/>
          <w:sz w:val="22"/>
          <w:lang w:val="es-CO"/>
        </w:rPr>
        <w:t>Si durante la ejecución del Convenio se generaran incumplimientos del OAC, se causarán las siguientes multas:</w:t>
      </w:r>
    </w:p>
    <w:p w14:paraId="0D52E62E" w14:textId="77777777" w:rsidR="00F4192A" w:rsidRPr="00F90E42" w:rsidRDefault="00F4192A" w:rsidP="00F4192A">
      <w:pPr>
        <w:rPr>
          <w:rFonts w:ascii="Arial" w:hAnsi="Arial" w:cs="Arial"/>
          <w:sz w:val="22"/>
          <w:lang w:val="es-CO"/>
        </w:rPr>
      </w:pPr>
    </w:p>
    <w:p w14:paraId="40552FDA" w14:textId="65638A7F" w:rsidR="00F4192A" w:rsidRPr="00F90E42" w:rsidRDefault="00F4192A" w:rsidP="00F4192A">
      <w:pPr>
        <w:pStyle w:val="Prrafodelista"/>
        <w:ind w:left="360"/>
        <w:rPr>
          <w:rFonts w:ascii="Arial" w:hAnsi="Arial" w:cs="Arial"/>
          <w:b/>
          <w:bCs/>
          <w:sz w:val="22"/>
          <w:lang w:val="es-CO"/>
        </w:rPr>
      </w:pPr>
      <w:r w:rsidRPr="00F90E42">
        <w:rPr>
          <w:rFonts w:ascii="Arial" w:hAnsi="Arial" w:cs="Arial"/>
          <w:b/>
          <w:bCs/>
          <w:sz w:val="22"/>
        </w:rPr>
        <w:t>Causales:</w:t>
      </w:r>
      <w:r w:rsidRPr="00F90E42">
        <w:rPr>
          <w:rFonts w:ascii="Arial" w:hAnsi="Arial" w:cs="Arial"/>
          <w:b/>
          <w:bCs/>
          <w:sz w:val="22"/>
          <w:lang w:val="es-CO"/>
        </w:rPr>
        <w:t xml:space="preserve"> </w:t>
      </w:r>
    </w:p>
    <w:p w14:paraId="36C5155C" w14:textId="77777777" w:rsidR="00F4192A" w:rsidRPr="00F90E42" w:rsidRDefault="00F4192A" w:rsidP="00F4192A">
      <w:pPr>
        <w:pStyle w:val="Prrafodelista"/>
        <w:ind w:left="709" w:hanging="425"/>
        <w:rPr>
          <w:rFonts w:ascii="Arial" w:hAnsi="Arial" w:cs="Arial"/>
          <w:sz w:val="22"/>
        </w:rPr>
      </w:pPr>
    </w:p>
    <w:p w14:paraId="1F19A06E" w14:textId="5F4BB096" w:rsidR="00F4192A" w:rsidRPr="00F90E42" w:rsidRDefault="00F4192A" w:rsidP="157AE667">
      <w:pPr>
        <w:pStyle w:val="Prrafodelista"/>
        <w:numPr>
          <w:ilvl w:val="0"/>
          <w:numId w:val="24"/>
        </w:numPr>
        <w:ind w:left="709" w:hanging="425"/>
        <w:rPr>
          <w:rFonts w:ascii="Arial" w:hAnsi="Arial" w:cs="Arial"/>
          <w:sz w:val="22"/>
          <w:lang w:val="es-CO"/>
        </w:rPr>
      </w:pPr>
      <w:r w:rsidRPr="157AE667">
        <w:rPr>
          <w:rFonts w:ascii="Arial" w:hAnsi="Arial" w:cs="Arial"/>
          <w:sz w:val="22"/>
          <w:lang w:val="es-CO"/>
        </w:rPr>
        <w:t>Por atraso o incumplimiento del cronograma de obra</w:t>
      </w:r>
      <w:r w:rsidR="14C866CB" w:rsidRPr="157AE667">
        <w:rPr>
          <w:rFonts w:ascii="Arial" w:hAnsi="Arial" w:cs="Arial"/>
          <w:sz w:val="22"/>
          <w:lang w:val="es-CO"/>
        </w:rPr>
        <w:t>, imputable al OAC,</w:t>
      </w:r>
      <w:r w:rsidRPr="157AE667">
        <w:rPr>
          <w:rFonts w:ascii="Arial" w:hAnsi="Arial" w:cs="Arial"/>
          <w:sz w:val="22"/>
          <w:lang w:val="es-CO"/>
        </w:rPr>
        <w:t xml:space="preserve"> se causará una multa equivalente al </w:t>
      </w:r>
      <w:r w:rsidRPr="157AE667">
        <w:rPr>
          <w:rFonts w:ascii="Arial" w:hAnsi="Arial" w:cs="Arial"/>
          <w:sz w:val="22"/>
          <w:highlight w:val="lightGray"/>
          <w:lang w:val="es-CO"/>
        </w:rPr>
        <w:t>[0,5%]</w:t>
      </w:r>
      <w:r w:rsidRPr="157AE667">
        <w:rPr>
          <w:rFonts w:ascii="Arial" w:hAnsi="Arial" w:cs="Arial"/>
          <w:sz w:val="22"/>
          <w:lang w:val="es-CO"/>
        </w:rPr>
        <w:t xml:space="preserve"> del valor del convenio, por cada día calendario de atraso.</w:t>
      </w:r>
    </w:p>
    <w:p w14:paraId="352C5475" w14:textId="475A12A5" w:rsidR="00F4192A" w:rsidRPr="00F90E42" w:rsidRDefault="00F4192A" w:rsidP="4D0EF653">
      <w:pPr>
        <w:pStyle w:val="Prrafodelista"/>
        <w:numPr>
          <w:ilvl w:val="0"/>
          <w:numId w:val="24"/>
        </w:numPr>
        <w:ind w:left="709" w:hanging="425"/>
        <w:rPr>
          <w:rFonts w:ascii="Arial" w:hAnsi="Arial" w:cs="Arial"/>
          <w:sz w:val="22"/>
          <w:lang w:val="es-CO"/>
        </w:rPr>
      </w:pPr>
      <w:r w:rsidRPr="4D0EF653">
        <w:rPr>
          <w:rFonts w:ascii="Arial" w:hAnsi="Arial" w:cs="Arial"/>
          <w:sz w:val="22"/>
          <w:lang w:val="es-CO"/>
        </w:rPr>
        <w:t xml:space="preserve">Por no mantener en vigor, renovar, prorrogar, corregir o adicionar las garantías, en los plazos y por los montos establecidos en la cláusula </w:t>
      </w:r>
      <w:r w:rsidR="006B1036">
        <w:rPr>
          <w:rFonts w:ascii="Arial" w:hAnsi="Arial" w:cs="Arial"/>
          <w:sz w:val="22"/>
          <w:lang w:val="es-CO"/>
        </w:rPr>
        <w:t>17</w:t>
      </w:r>
      <w:r w:rsidRPr="4D0EF653">
        <w:rPr>
          <w:rFonts w:ascii="Arial" w:hAnsi="Arial" w:cs="Arial"/>
          <w:sz w:val="22"/>
          <w:lang w:val="es-CO"/>
        </w:rPr>
        <w:t xml:space="preserve">, de acuerdo al convenio inicial o sus modificaciones, se causará una multa equivalente al </w:t>
      </w:r>
      <w:r w:rsidRPr="4D0EF653">
        <w:rPr>
          <w:rFonts w:ascii="Arial" w:hAnsi="Arial" w:cs="Arial"/>
          <w:sz w:val="22"/>
          <w:highlight w:val="lightGray"/>
          <w:lang w:val="es-CO"/>
        </w:rPr>
        <w:t>[1%]</w:t>
      </w:r>
      <w:r w:rsidRPr="4D0EF653">
        <w:rPr>
          <w:rFonts w:ascii="Arial" w:hAnsi="Arial" w:cs="Arial"/>
          <w:sz w:val="22"/>
          <w:lang w:val="es-CO"/>
        </w:rPr>
        <w:t xml:space="preserve"> del valor del </w:t>
      </w:r>
      <w:r w:rsidR="00F90E42" w:rsidRPr="4D0EF653">
        <w:rPr>
          <w:rFonts w:ascii="Arial" w:hAnsi="Arial" w:cs="Arial"/>
          <w:sz w:val="22"/>
          <w:lang w:val="es-CO"/>
        </w:rPr>
        <w:t>Convenio</w:t>
      </w:r>
      <w:r w:rsidRPr="4D0EF653">
        <w:rPr>
          <w:rFonts w:ascii="Arial" w:hAnsi="Arial" w:cs="Arial"/>
          <w:sz w:val="22"/>
          <w:lang w:val="es-CO"/>
        </w:rPr>
        <w:t xml:space="preserve">, por cada día calendario de atraso en el cumplimiento; sin perjuicio de que con esta conducta se haga acreedor a otras sanciones más gravosas. </w:t>
      </w:r>
    </w:p>
    <w:p w14:paraId="00B0E4B3" w14:textId="181B0074"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 xml:space="preserve">Si el OAC no entrega la información completa que le solicite el </w:t>
      </w:r>
      <w:r w:rsidRPr="00F90E42">
        <w:rPr>
          <w:rFonts w:ascii="Arial" w:hAnsi="Arial" w:cs="Arial"/>
          <w:sz w:val="22"/>
        </w:rPr>
        <w:t xml:space="preserve">Interventor y/o Supervisor de la </w:t>
      </w:r>
      <w:r w:rsidR="1DC23464" w:rsidRPr="7F75E976">
        <w:rPr>
          <w:rFonts w:ascii="Arial" w:hAnsi="Arial" w:cs="Arial"/>
          <w:sz w:val="22"/>
        </w:rPr>
        <w:t>E</w:t>
      </w:r>
      <w:r w:rsidRPr="7F75E976">
        <w:rPr>
          <w:rFonts w:ascii="Arial" w:hAnsi="Arial" w:cs="Arial"/>
          <w:sz w:val="22"/>
        </w:rPr>
        <w:t>ntidad</w:t>
      </w:r>
      <w:r w:rsidR="7D5F7A2D" w:rsidRPr="7F75E976">
        <w:rPr>
          <w:rFonts w:ascii="Arial" w:hAnsi="Arial" w:cs="Arial"/>
          <w:sz w:val="22"/>
        </w:rPr>
        <w:t xml:space="preserve"> Estatal</w:t>
      </w:r>
      <w:r w:rsidRPr="00F90E42">
        <w:rPr>
          <w:rFonts w:ascii="Arial" w:hAnsi="Arial" w:cs="Arial"/>
          <w:sz w:val="22"/>
        </w:rPr>
        <w:t>,</w:t>
      </w:r>
      <w:r w:rsidRPr="00F90E42">
        <w:rPr>
          <w:rFonts w:ascii="Arial" w:hAnsi="Arial" w:cs="Arial"/>
          <w:sz w:val="22"/>
          <w:lang w:val="es-CO"/>
        </w:rPr>
        <w:t xml:space="preserve"> que se relacione con el objeto del convenio, dentro de los plazos y en los términos de cada requerimiento, se causará una multa equivalente al </w:t>
      </w:r>
      <w:r w:rsidRPr="00F90E42">
        <w:rPr>
          <w:rFonts w:ascii="Arial" w:hAnsi="Arial" w:cs="Arial"/>
          <w:sz w:val="22"/>
          <w:highlight w:val="lightGray"/>
          <w:lang w:val="es-CO"/>
        </w:rPr>
        <w:t>[0,2%]</w:t>
      </w:r>
      <w:r w:rsidRPr="00F90E42">
        <w:rPr>
          <w:rFonts w:ascii="Arial" w:hAnsi="Arial" w:cs="Arial"/>
          <w:sz w:val="22"/>
          <w:lang w:val="es-CO"/>
        </w:rPr>
        <w:t xml:space="preserve"> del valor del convenio. Estas multas se causarán sucesivamente por cada día de atraso, hasta cuando el OAC demuestre que corrija el incumplimiento respectivo a satisfacción del </w:t>
      </w:r>
      <w:r w:rsidRPr="00F90E42">
        <w:rPr>
          <w:rFonts w:ascii="Arial" w:hAnsi="Arial" w:cs="Arial"/>
          <w:sz w:val="22"/>
        </w:rPr>
        <w:t xml:space="preserve">Interventor y/o Supervisor de la </w:t>
      </w:r>
      <w:r w:rsidR="10274B39" w:rsidRPr="7F75E976">
        <w:rPr>
          <w:rFonts w:ascii="Arial" w:hAnsi="Arial" w:cs="Arial"/>
          <w:sz w:val="22"/>
        </w:rPr>
        <w:t>E</w:t>
      </w:r>
      <w:r w:rsidRPr="7F75E976">
        <w:rPr>
          <w:rFonts w:ascii="Arial" w:hAnsi="Arial" w:cs="Arial"/>
          <w:sz w:val="22"/>
        </w:rPr>
        <w:t>ntidad</w:t>
      </w:r>
      <w:r w:rsidR="77E84286" w:rsidRPr="7F75E976">
        <w:rPr>
          <w:rFonts w:ascii="Arial" w:hAnsi="Arial" w:cs="Arial"/>
          <w:sz w:val="22"/>
        </w:rPr>
        <w:t xml:space="preserve"> Estatal</w:t>
      </w:r>
      <w:r w:rsidRPr="00F90E42">
        <w:rPr>
          <w:rFonts w:ascii="Arial" w:hAnsi="Arial" w:cs="Arial"/>
          <w:sz w:val="22"/>
          <w:lang w:val="es-CO"/>
        </w:rPr>
        <w:t xml:space="preserve">. </w:t>
      </w:r>
    </w:p>
    <w:p w14:paraId="1D42527D" w14:textId="6A657B8A"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 xml:space="preserve">Por atraso imputable al OAC en </w:t>
      </w:r>
      <w:r w:rsidRPr="00F90E42">
        <w:rPr>
          <w:rFonts w:ascii="Arial" w:hAnsi="Arial" w:cs="Arial"/>
          <w:sz w:val="22"/>
          <w:highlight w:val="lightGray"/>
          <w:lang w:val="es-CO"/>
        </w:rPr>
        <w:t>[la firma del acta de inicio o no iniciar la ejecución en la fecha pactada]</w:t>
      </w:r>
      <w:r w:rsidRPr="00F90E42">
        <w:rPr>
          <w:rFonts w:ascii="Arial" w:hAnsi="Arial" w:cs="Arial"/>
          <w:sz w:val="22"/>
          <w:lang w:val="es-CO"/>
        </w:rPr>
        <w:t xml:space="preserve">, se causará una multa diaria equivalente al </w:t>
      </w:r>
      <w:r w:rsidRPr="00F90E42">
        <w:rPr>
          <w:rFonts w:ascii="Arial" w:hAnsi="Arial" w:cs="Arial"/>
          <w:sz w:val="22"/>
          <w:highlight w:val="lightGray"/>
          <w:lang w:val="es-CO"/>
        </w:rPr>
        <w:t>[0,3%]</w:t>
      </w:r>
      <w:r w:rsidRPr="00F90E42">
        <w:rPr>
          <w:rFonts w:ascii="Arial" w:hAnsi="Arial" w:cs="Arial"/>
          <w:sz w:val="22"/>
          <w:lang w:val="es-CO"/>
        </w:rPr>
        <w:t xml:space="preserve"> del valor del </w:t>
      </w:r>
      <w:r w:rsidR="00F90E42" w:rsidRPr="00F90E42">
        <w:rPr>
          <w:rFonts w:ascii="Arial" w:hAnsi="Arial" w:cs="Arial"/>
          <w:sz w:val="22"/>
          <w:lang w:val="es-CO"/>
        </w:rPr>
        <w:t>Convenio</w:t>
      </w:r>
      <w:r w:rsidRPr="00F90E42">
        <w:rPr>
          <w:rFonts w:ascii="Arial" w:hAnsi="Arial" w:cs="Arial"/>
          <w:sz w:val="22"/>
          <w:lang w:val="es-CO"/>
        </w:rPr>
        <w:t xml:space="preserve">, por cada día calendario de atraso. Igual sanción se aplicará en caso de que el OAC no inicie efectivamente con la ejecución del </w:t>
      </w:r>
      <w:r w:rsidR="00F90E42" w:rsidRPr="00F90E42">
        <w:rPr>
          <w:rFonts w:ascii="Arial" w:hAnsi="Arial" w:cs="Arial"/>
          <w:sz w:val="22"/>
          <w:lang w:val="es-CO"/>
        </w:rPr>
        <w:t>Convenio</w:t>
      </w:r>
      <w:r w:rsidRPr="00F90E42">
        <w:rPr>
          <w:rFonts w:ascii="Arial" w:hAnsi="Arial" w:cs="Arial"/>
          <w:sz w:val="22"/>
          <w:lang w:val="es-CO"/>
        </w:rPr>
        <w:t xml:space="preserve"> en la fecha acordada.</w:t>
      </w:r>
    </w:p>
    <w:p w14:paraId="14634661" w14:textId="07E36F40"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Por atraso</w:t>
      </w:r>
      <w:r w:rsidR="00290F30">
        <w:rPr>
          <w:rFonts w:ascii="Arial" w:hAnsi="Arial" w:cs="Arial"/>
          <w:sz w:val="22"/>
          <w:lang w:val="es-CO"/>
        </w:rPr>
        <w:t xml:space="preserve"> imputable al OAC</w:t>
      </w:r>
      <w:r w:rsidRPr="00F90E42">
        <w:rPr>
          <w:rFonts w:ascii="Arial" w:hAnsi="Arial" w:cs="Arial"/>
          <w:sz w:val="22"/>
          <w:lang w:val="es-CO"/>
        </w:rPr>
        <w:t xml:space="preserve"> en la entrega final de la obra, el OAC se hará acreedor a una multa equivalente al </w:t>
      </w:r>
      <w:r w:rsidRPr="00F90E42">
        <w:rPr>
          <w:rFonts w:ascii="Arial" w:hAnsi="Arial" w:cs="Arial"/>
          <w:sz w:val="22"/>
          <w:highlight w:val="lightGray"/>
          <w:lang w:val="es-CO"/>
        </w:rPr>
        <w:t>[1%]</w:t>
      </w:r>
      <w:r w:rsidRPr="00F90E42">
        <w:rPr>
          <w:rFonts w:ascii="Arial" w:hAnsi="Arial" w:cs="Arial"/>
          <w:sz w:val="22"/>
          <w:lang w:val="es-CO"/>
        </w:rPr>
        <w:t xml:space="preserve"> del valor del</w:t>
      </w:r>
      <w:r w:rsidR="00F90E42" w:rsidRPr="00F90E42">
        <w:rPr>
          <w:rFonts w:ascii="Arial" w:hAnsi="Arial" w:cs="Arial"/>
          <w:sz w:val="22"/>
          <w:lang w:val="es-CO"/>
        </w:rPr>
        <w:t xml:space="preserve"> Convenio</w:t>
      </w:r>
      <w:r w:rsidRPr="00F90E42">
        <w:rPr>
          <w:rFonts w:ascii="Arial" w:hAnsi="Arial" w:cs="Arial"/>
          <w:sz w:val="22"/>
          <w:lang w:val="es-CO"/>
        </w:rPr>
        <w:t>, por cada día calendario de atraso.</w:t>
      </w:r>
    </w:p>
    <w:p w14:paraId="3F8FA25C" w14:textId="5EED1BC2"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 xml:space="preserve">Por incumplir las órdenes dadas por la </w:t>
      </w:r>
      <w:r w:rsidR="002A3020" w:rsidRPr="00F90E42">
        <w:rPr>
          <w:rFonts w:ascii="Arial" w:hAnsi="Arial" w:cs="Arial"/>
          <w:sz w:val="22"/>
        </w:rPr>
        <w:t xml:space="preserve">Interventor y/o Supervisor de la </w:t>
      </w:r>
      <w:r w:rsidR="61ECDB90" w:rsidRPr="7F75E976">
        <w:rPr>
          <w:rFonts w:ascii="Arial" w:hAnsi="Arial" w:cs="Arial"/>
          <w:sz w:val="22"/>
        </w:rPr>
        <w:t>E</w:t>
      </w:r>
      <w:r w:rsidR="002A3020" w:rsidRPr="7F75E976">
        <w:rPr>
          <w:rFonts w:ascii="Arial" w:hAnsi="Arial" w:cs="Arial"/>
          <w:sz w:val="22"/>
        </w:rPr>
        <w:t>ntidad</w:t>
      </w:r>
      <w:r w:rsidR="26B2EF85" w:rsidRPr="7F75E976">
        <w:rPr>
          <w:rFonts w:ascii="Arial" w:hAnsi="Arial" w:cs="Arial"/>
          <w:sz w:val="22"/>
        </w:rPr>
        <w:t xml:space="preserve"> Estatal</w:t>
      </w:r>
      <w:r w:rsidRPr="00F90E42">
        <w:rPr>
          <w:rFonts w:ascii="Arial" w:hAnsi="Arial" w:cs="Arial"/>
          <w:sz w:val="22"/>
          <w:lang w:val="es-CO"/>
        </w:rPr>
        <w:t xml:space="preserve">, el </w:t>
      </w:r>
      <w:r w:rsidR="002A3020" w:rsidRPr="00F90E42">
        <w:rPr>
          <w:rFonts w:ascii="Arial" w:hAnsi="Arial" w:cs="Arial"/>
          <w:sz w:val="22"/>
          <w:lang w:val="es-CO"/>
        </w:rPr>
        <w:t>OA</w:t>
      </w:r>
      <w:r w:rsidRPr="00F90E42">
        <w:rPr>
          <w:rFonts w:ascii="Arial" w:hAnsi="Arial" w:cs="Arial"/>
          <w:sz w:val="22"/>
          <w:lang w:val="es-CO"/>
        </w:rPr>
        <w:t>C</w:t>
      </w:r>
      <w:r w:rsidR="002A3020" w:rsidRPr="00F90E42">
        <w:rPr>
          <w:rFonts w:ascii="Arial" w:hAnsi="Arial" w:cs="Arial"/>
          <w:sz w:val="22"/>
          <w:lang w:val="es-CO"/>
        </w:rPr>
        <w:t xml:space="preserve"> </w:t>
      </w:r>
      <w:r w:rsidRPr="00F90E42">
        <w:rPr>
          <w:rFonts w:ascii="Arial" w:hAnsi="Arial" w:cs="Arial"/>
          <w:sz w:val="22"/>
          <w:lang w:val="es-CO"/>
        </w:rPr>
        <w:t xml:space="preserve">se hará acreedor a una multa equivalente al </w:t>
      </w:r>
      <w:r w:rsidRPr="00F90E42">
        <w:rPr>
          <w:rFonts w:ascii="Arial" w:hAnsi="Arial" w:cs="Arial"/>
          <w:sz w:val="22"/>
          <w:highlight w:val="lightGray"/>
          <w:lang w:val="es-CO"/>
        </w:rPr>
        <w:t>[0,3%]</w:t>
      </w:r>
      <w:r w:rsidRPr="00F90E42">
        <w:rPr>
          <w:rFonts w:ascii="Arial" w:hAnsi="Arial" w:cs="Arial"/>
          <w:sz w:val="22"/>
          <w:lang w:val="es-CO"/>
        </w:rPr>
        <w:t xml:space="preserve"> del valor del con</w:t>
      </w:r>
      <w:r w:rsidR="002A3020" w:rsidRPr="00F90E42">
        <w:rPr>
          <w:rFonts w:ascii="Arial" w:hAnsi="Arial" w:cs="Arial"/>
          <w:sz w:val="22"/>
          <w:lang w:val="es-CO"/>
        </w:rPr>
        <w:t>veni</w:t>
      </w:r>
      <w:r w:rsidRPr="00F90E42">
        <w:rPr>
          <w:rFonts w:ascii="Arial" w:hAnsi="Arial" w:cs="Arial"/>
          <w:sz w:val="22"/>
          <w:lang w:val="es-CO"/>
        </w:rPr>
        <w:t>o, por cada orden incumplida.</w:t>
      </w:r>
    </w:p>
    <w:p w14:paraId="04547E93" w14:textId="67EB5557"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Por incumplir el ofrecimiento otorgado en cuanto a</w:t>
      </w:r>
      <w:r w:rsidR="002A3020" w:rsidRPr="00F90E42">
        <w:rPr>
          <w:rFonts w:ascii="Arial" w:hAnsi="Arial" w:cs="Arial"/>
          <w:sz w:val="22"/>
          <w:lang w:val="es-CO"/>
        </w:rPr>
        <w:t xml:space="preserve"> los aportes a realizar,</w:t>
      </w:r>
      <w:r w:rsidRPr="00F90E42">
        <w:rPr>
          <w:rFonts w:ascii="Arial" w:hAnsi="Arial" w:cs="Arial"/>
          <w:sz w:val="22"/>
          <w:lang w:val="es-CO"/>
        </w:rPr>
        <w:t xml:space="preserve"> </w:t>
      </w:r>
      <w:r w:rsidR="002A3020" w:rsidRPr="00F90E42">
        <w:rPr>
          <w:rFonts w:ascii="Arial" w:hAnsi="Arial" w:cs="Arial"/>
          <w:sz w:val="22"/>
          <w:lang w:val="es-CO"/>
        </w:rPr>
        <w:t>e</w:t>
      </w:r>
      <w:r w:rsidRPr="00F90E42">
        <w:rPr>
          <w:rFonts w:ascii="Arial" w:hAnsi="Arial" w:cs="Arial"/>
          <w:sz w:val="22"/>
          <w:lang w:val="es-CO"/>
        </w:rPr>
        <w:t xml:space="preserve">l </w:t>
      </w:r>
      <w:r w:rsidR="002A3020" w:rsidRPr="00F90E42">
        <w:rPr>
          <w:rFonts w:ascii="Arial" w:hAnsi="Arial" w:cs="Arial"/>
          <w:sz w:val="22"/>
          <w:lang w:val="es-CO"/>
        </w:rPr>
        <w:t>OA</w:t>
      </w:r>
      <w:r w:rsidRPr="00F90E42">
        <w:rPr>
          <w:rFonts w:ascii="Arial" w:hAnsi="Arial" w:cs="Arial"/>
          <w:sz w:val="22"/>
          <w:lang w:val="es-CO"/>
        </w:rPr>
        <w:t xml:space="preserve">C se le impondrá una multa equivalente al </w:t>
      </w:r>
      <w:r w:rsidRPr="00F90E42">
        <w:rPr>
          <w:rFonts w:ascii="Arial" w:hAnsi="Arial" w:cs="Arial"/>
          <w:sz w:val="22"/>
          <w:highlight w:val="lightGray"/>
          <w:lang w:val="es-CO"/>
        </w:rPr>
        <w:t>[0,5%]</w:t>
      </w:r>
      <w:r w:rsidRPr="00F90E42">
        <w:rPr>
          <w:rFonts w:ascii="Arial" w:hAnsi="Arial" w:cs="Arial"/>
          <w:sz w:val="22"/>
          <w:lang w:val="es-CO"/>
        </w:rPr>
        <w:t xml:space="preserve"> del valor del con</w:t>
      </w:r>
      <w:r w:rsidR="002A3020" w:rsidRPr="00F90E42">
        <w:rPr>
          <w:rFonts w:ascii="Arial" w:hAnsi="Arial" w:cs="Arial"/>
          <w:sz w:val="22"/>
          <w:lang w:val="es-CO"/>
        </w:rPr>
        <w:t>veni</w:t>
      </w:r>
      <w:r w:rsidRPr="00F90E42">
        <w:rPr>
          <w:rFonts w:ascii="Arial" w:hAnsi="Arial" w:cs="Arial"/>
          <w:sz w:val="22"/>
          <w:lang w:val="es-CO"/>
        </w:rPr>
        <w:t xml:space="preserve">o, </w:t>
      </w:r>
      <w:r w:rsidRPr="00F90E42">
        <w:rPr>
          <w:rFonts w:ascii="Arial" w:hAnsi="Arial" w:cs="Arial"/>
          <w:sz w:val="22"/>
          <w:highlight w:val="lightGray"/>
          <w:lang w:val="es-CO"/>
        </w:rPr>
        <w:t>[por cada día calendario de atraso en el cumplimiento de dicha obligación]</w:t>
      </w:r>
      <w:r w:rsidRPr="00F90E42">
        <w:rPr>
          <w:rFonts w:ascii="Arial" w:hAnsi="Arial" w:cs="Arial"/>
          <w:sz w:val="22"/>
          <w:lang w:val="es-CO"/>
        </w:rPr>
        <w:t>.</w:t>
      </w:r>
    </w:p>
    <w:p w14:paraId="388892C9" w14:textId="494ED577"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 xml:space="preserve">Por cambiar el personal presentado a la </w:t>
      </w:r>
      <w:r w:rsidR="002A3020" w:rsidRPr="00F90E42">
        <w:rPr>
          <w:rFonts w:ascii="Arial" w:hAnsi="Arial" w:cs="Arial"/>
          <w:sz w:val="22"/>
        </w:rPr>
        <w:t xml:space="preserve">Interventor y/o Supervisor de la </w:t>
      </w:r>
      <w:r w:rsidR="29AC53A1" w:rsidRPr="7F75E976">
        <w:rPr>
          <w:rFonts w:ascii="Arial" w:hAnsi="Arial" w:cs="Arial"/>
          <w:sz w:val="22"/>
        </w:rPr>
        <w:t>E</w:t>
      </w:r>
      <w:r w:rsidR="002A3020" w:rsidRPr="7F75E976">
        <w:rPr>
          <w:rFonts w:ascii="Arial" w:hAnsi="Arial" w:cs="Arial"/>
          <w:sz w:val="22"/>
        </w:rPr>
        <w:t>ntidad</w:t>
      </w:r>
      <w:r w:rsidR="1977A250" w:rsidRPr="7F75E976">
        <w:rPr>
          <w:rFonts w:ascii="Arial" w:hAnsi="Arial" w:cs="Arial"/>
          <w:sz w:val="22"/>
        </w:rPr>
        <w:t xml:space="preserve"> Estatal</w:t>
      </w:r>
      <w:r w:rsidRPr="00F90E42">
        <w:rPr>
          <w:rFonts w:ascii="Arial" w:hAnsi="Arial" w:cs="Arial"/>
          <w:sz w:val="22"/>
          <w:lang w:val="es-CO"/>
        </w:rPr>
        <w:t>, sin la aprobación previa de esta, al</w:t>
      </w:r>
      <w:r w:rsidR="002A3020" w:rsidRPr="00F90E42">
        <w:rPr>
          <w:rFonts w:ascii="Arial" w:hAnsi="Arial" w:cs="Arial"/>
          <w:sz w:val="22"/>
          <w:lang w:val="es-CO"/>
        </w:rPr>
        <w:t xml:space="preserve"> OA</w:t>
      </w:r>
      <w:r w:rsidRPr="00F90E42">
        <w:rPr>
          <w:rFonts w:ascii="Arial" w:hAnsi="Arial" w:cs="Arial"/>
          <w:sz w:val="22"/>
          <w:lang w:val="es-CO"/>
        </w:rPr>
        <w:t xml:space="preserve">C se le impondrá una multa equivalente al </w:t>
      </w:r>
      <w:r w:rsidRPr="00F90E42">
        <w:rPr>
          <w:rFonts w:ascii="Arial" w:hAnsi="Arial" w:cs="Arial"/>
          <w:sz w:val="22"/>
          <w:highlight w:val="lightGray"/>
          <w:lang w:val="es-CO"/>
        </w:rPr>
        <w:t>[0,5%]</w:t>
      </w:r>
      <w:r w:rsidRPr="00F90E42">
        <w:rPr>
          <w:rFonts w:ascii="Arial" w:hAnsi="Arial" w:cs="Arial"/>
          <w:sz w:val="22"/>
          <w:lang w:val="es-CO"/>
        </w:rPr>
        <w:t xml:space="preserve"> del valor del con</w:t>
      </w:r>
      <w:r w:rsidR="002A3020" w:rsidRPr="00F90E42">
        <w:rPr>
          <w:rFonts w:ascii="Arial" w:hAnsi="Arial" w:cs="Arial"/>
          <w:sz w:val="22"/>
          <w:lang w:val="es-CO"/>
        </w:rPr>
        <w:t>venio</w:t>
      </w:r>
      <w:r w:rsidRPr="00F90E42">
        <w:rPr>
          <w:rFonts w:ascii="Arial" w:hAnsi="Arial" w:cs="Arial"/>
          <w:sz w:val="22"/>
          <w:lang w:val="es-CO"/>
        </w:rPr>
        <w:t>.</w:t>
      </w:r>
    </w:p>
    <w:p w14:paraId="6A740A80" w14:textId="081E87E1" w:rsidR="00F4192A" w:rsidRPr="00F90E42"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lang w:val="es-CO"/>
        </w:rPr>
        <w:t xml:space="preserve">Por atraso en el cumplimiento de las obligaciones relacionadas con la seguridad social, parafiscales, o pago de salarios o honorarios de alguno o algunos de sus empleados o Contratistas, </w:t>
      </w:r>
      <w:r w:rsidR="002A3020" w:rsidRPr="00F90E42">
        <w:rPr>
          <w:rFonts w:ascii="Arial" w:hAnsi="Arial" w:cs="Arial"/>
          <w:sz w:val="22"/>
          <w:lang w:val="es-CO"/>
        </w:rPr>
        <w:t>el OAC</w:t>
      </w:r>
      <w:r w:rsidRPr="00F90E42">
        <w:rPr>
          <w:rFonts w:ascii="Arial" w:hAnsi="Arial" w:cs="Arial"/>
          <w:sz w:val="22"/>
          <w:lang w:val="es-CO"/>
        </w:rPr>
        <w:t xml:space="preserve"> se le impondrá una multa equivalente a </w:t>
      </w:r>
      <w:r w:rsidRPr="00F90E42">
        <w:rPr>
          <w:rFonts w:ascii="Arial" w:hAnsi="Arial" w:cs="Arial"/>
          <w:sz w:val="22"/>
          <w:highlight w:val="lightGray"/>
          <w:lang w:val="es-CO"/>
        </w:rPr>
        <w:t>[XX]</w:t>
      </w:r>
      <w:r w:rsidRPr="00F90E42">
        <w:rPr>
          <w:rFonts w:ascii="Arial" w:hAnsi="Arial" w:cs="Arial"/>
          <w:sz w:val="22"/>
          <w:lang w:val="es-CO"/>
        </w:rPr>
        <w:t xml:space="preserve"> salarios mínimos </w:t>
      </w:r>
      <w:r w:rsidRPr="00F90E42">
        <w:rPr>
          <w:rFonts w:ascii="Arial" w:hAnsi="Arial" w:cs="Arial"/>
          <w:sz w:val="22"/>
          <w:highlight w:val="lightGray"/>
          <w:lang w:val="es-CO"/>
        </w:rPr>
        <w:t>[diarios o mensuales]</w:t>
      </w:r>
      <w:r w:rsidRPr="00F90E42">
        <w:rPr>
          <w:rFonts w:ascii="Arial" w:hAnsi="Arial" w:cs="Arial"/>
          <w:sz w:val="22"/>
          <w:lang w:val="es-CO"/>
        </w:rPr>
        <w:t xml:space="preserve"> legales vigentes, </w:t>
      </w:r>
      <w:r w:rsidRPr="00F90E42">
        <w:rPr>
          <w:rFonts w:ascii="Arial" w:hAnsi="Arial" w:cs="Arial"/>
          <w:sz w:val="22"/>
          <w:highlight w:val="lightGray"/>
          <w:lang w:val="es-CO"/>
        </w:rPr>
        <w:t>[por cada día calendario de atraso en el cumplimiento de dicha obligación]</w:t>
      </w:r>
      <w:r w:rsidRPr="00F90E42">
        <w:rPr>
          <w:rFonts w:ascii="Arial" w:hAnsi="Arial" w:cs="Arial"/>
          <w:sz w:val="22"/>
          <w:lang w:val="es-CO"/>
        </w:rPr>
        <w:t>.</w:t>
      </w:r>
    </w:p>
    <w:p w14:paraId="00C3B668" w14:textId="6AC10E41" w:rsidR="00F4192A" w:rsidRDefault="00F4192A" w:rsidP="00E25A27">
      <w:pPr>
        <w:pStyle w:val="Prrafodelista"/>
        <w:numPr>
          <w:ilvl w:val="0"/>
          <w:numId w:val="24"/>
        </w:numPr>
        <w:ind w:left="709" w:hanging="425"/>
        <w:rPr>
          <w:rFonts w:ascii="Arial" w:hAnsi="Arial" w:cs="Arial"/>
          <w:sz w:val="22"/>
          <w:lang w:val="es-CO"/>
        </w:rPr>
      </w:pPr>
      <w:r w:rsidRPr="00F90E42">
        <w:rPr>
          <w:rFonts w:ascii="Arial" w:hAnsi="Arial" w:cs="Arial"/>
          <w:sz w:val="22"/>
          <w:highlight w:val="lightGray"/>
          <w:lang w:val="es-CO"/>
        </w:rPr>
        <w:t xml:space="preserve">[La Entidad </w:t>
      </w:r>
      <w:r w:rsidR="7429F6A5" w:rsidRPr="7F75E976">
        <w:rPr>
          <w:rFonts w:ascii="Arial" w:hAnsi="Arial" w:cs="Arial"/>
          <w:sz w:val="22"/>
          <w:highlight w:val="lightGray"/>
          <w:lang w:val="es-CO"/>
        </w:rPr>
        <w:t xml:space="preserve">Estatal </w:t>
      </w:r>
      <w:r w:rsidRPr="00F90E42">
        <w:rPr>
          <w:rFonts w:ascii="Arial" w:hAnsi="Arial" w:cs="Arial"/>
          <w:sz w:val="22"/>
          <w:highlight w:val="lightGray"/>
          <w:lang w:val="es-CO"/>
        </w:rPr>
        <w:t xml:space="preserve">incluirá las demás causales que considere convenientes teniendo en cuenta las obligaciones pactadas en el </w:t>
      </w:r>
      <w:r w:rsidR="00F90E42" w:rsidRPr="00F90E42">
        <w:rPr>
          <w:rFonts w:ascii="Arial" w:hAnsi="Arial" w:cs="Arial"/>
          <w:sz w:val="22"/>
          <w:highlight w:val="lightGray"/>
          <w:lang w:val="es-CO"/>
        </w:rPr>
        <w:t>Convenio</w:t>
      </w:r>
      <w:r w:rsidRPr="00F90E42">
        <w:rPr>
          <w:rFonts w:ascii="Arial" w:hAnsi="Arial" w:cs="Arial"/>
          <w:sz w:val="22"/>
          <w:highlight w:val="lightGray"/>
          <w:lang w:val="es-CO"/>
        </w:rPr>
        <w:t>]</w:t>
      </w:r>
    </w:p>
    <w:p w14:paraId="6F396874" w14:textId="77777777" w:rsidR="00F4192A" w:rsidRPr="00F90E42" w:rsidRDefault="00F4192A" w:rsidP="00F4192A">
      <w:pPr>
        <w:ind w:left="709" w:hanging="425"/>
        <w:rPr>
          <w:rFonts w:ascii="Arial" w:hAnsi="Arial" w:cs="Arial"/>
          <w:b/>
          <w:bCs/>
          <w:sz w:val="22"/>
        </w:rPr>
      </w:pPr>
    </w:p>
    <w:p w14:paraId="08691E96" w14:textId="1909F619" w:rsidR="00F4192A" w:rsidRPr="00F90E42" w:rsidRDefault="00F4192A" w:rsidP="00F4192A">
      <w:pPr>
        <w:rPr>
          <w:rFonts w:ascii="Arial" w:hAnsi="Arial" w:cs="Arial"/>
          <w:sz w:val="22"/>
          <w:lang w:val="es-CO"/>
        </w:rPr>
      </w:pPr>
      <w:r w:rsidRPr="00F90E42">
        <w:rPr>
          <w:rFonts w:ascii="Arial" w:hAnsi="Arial" w:cs="Arial"/>
          <w:b/>
          <w:bCs/>
          <w:sz w:val="22"/>
          <w:lang w:val="es-CO"/>
        </w:rPr>
        <w:t>Parágrafo 1.</w:t>
      </w:r>
      <w:r w:rsidRPr="00F90E42">
        <w:rPr>
          <w:rFonts w:ascii="Arial" w:hAnsi="Arial" w:cs="Arial"/>
          <w:sz w:val="22"/>
          <w:lang w:val="es-CO"/>
        </w:rPr>
        <w:t xml:space="preserve"> Las multas son apremios al </w:t>
      </w:r>
      <w:r w:rsidR="002A3020" w:rsidRPr="00F90E42">
        <w:rPr>
          <w:rFonts w:ascii="Arial" w:hAnsi="Arial" w:cs="Arial"/>
          <w:sz w:val="22"/>
          <w:lang w:val="es-CO"/>
        </w:rPr>
        <w:t xml:space="preserve">OAC </w:t>
      </w:r>
      <w:r w:rsidRPr="00F90E42">
        <w:rPr>
          <w:rFonts w:ascii="Arial" w:hAnsi="Arial" w:cs="Arial"/>
          <w:sz w:val="22"/>
          <w:lang w:val="es-CO"/>
        </w:rPr>
        <w:t xml:space="preserve">para el cumplimiento de sus obligaciones y, por lo tanto, no tienen el carácter de estimación anticipada de perjuicios, de manera que </w:t>
      </w:r>
      <w:r w:rsidRPr="00F90E42">
        <w:rPr>
          <w:rFonts w:ascii="Arial" w:hAnsi="Arial" w:cs="Arial"/>
          <w:sz w:val="22"/>
          <w:lang w:val="es-CO"/>
        </w:rPr>
        <w:lastRenderedPageBreak/>
        <w:t xml:space="preserve">pueden acumularse con cualquier forma de indemnización, en los términos previstos en el artículo 1600 del Código Civil. </w:t>
      </w:r>
    </w:p>
    <w:p w14:paraId="43C7037C" w14:textId="77777777" w:rsidR="00F4192A" w:rsidRPr="00F90E42" w:rsidRDefault="00F4192A" w:rsidP="00F4192A">
      <w:pPr>
        <w:rPr>
          <w:rFonts w:ascii="Arial" w:hAnsi="Arial" w:cs="Arial"/>
          <w:sz w:val="22"/>
          <w:lang w:val="es-CO"/>
        </w:rPr>
      </w:pPr>
    </w:p>
    <w:p w14:paraId="44DD7F38" w14:textId="14217B2D" w:rsidR="00F4192A" w:rsidRPr="00F90E42" w:rsidRDefault="00F4192A" w:rsidP="00F4192A">
      <w:pPr>
        <w:rPr>
          <w:rFonts w:ascii="Arial" w:hAnsi="Arial" w:cs="Arial"/>
          <w:sz w:val="22"/>
        </w:rPr>
      </w:pPr>
      <w:r w:rsidRPr="00F90E42">
        <w:rPr>
          <w:rFonts w:ascii="Arial" w:hAnsi="Arial" w:cs="Arial"/>
          <w:b/>
          <w:bCs/>
          <w:sz w:val="22"/>
          <w:lang w:val="es-CO"/>
        </w:rPr>
        <w:t xml:space="preserve">Parágrafo 2. </w:t>
      </w:r>
      <w:r w:rsidRPr="00F90E42">
        <w:rPr>
          <w:rFonts w:ascii="Arial" w:hAnsi="Arial" w:cs="Arial"/>
          <w:sz w:val="22"/>
        </w:rPr>
        <w:t xml:space="preserve">En caso de que el </w:t>
      </w:r>
      <w:r w:rsidR="002A3020" w:rsidRPr="00F90E42">
        <w:rPr>
          <w:rFonts w:ascii="Arial" w:hAnsi="Arial" w:cs="Arial"/>
          <w:sz w:val="22"/>
        </w:rPr>
        <w:t xml:space="preserve">OAC </w:t>
      </w:r>
      <w:r w:rsidRPr="00F90E42">
        <w:rPr>
          <w:rFonts w:ascii="Arial" w:hAnsi="Arial" w:cs="Arial"/>
          <w:sz w:val="22"/>
        </w:rPr>
        <w:t>incurra en una de las causales de multa, este autoriza a la Entidad</w:t>
      </w:r>
      <w:r w:rsidR="002A3020" w:rsidRPr="00F90E42">
        <w:rPr>
          <w:rFonts w:ascii="Arial" w:hAnsi="Arial" w:cs="Arial"/>
          <w:sz w:val="22"/>
        </w:rPr>
        <w:t xml:space="preserve"> </w:t>
      </w:r>
      <w:r w:rsidR="1EC1E835" w:rsidRPr="7F75E976">
        <w:rPr>
          <w:rFonts w:ascii="Arial" w:hAnsi="Arial" w:cs="Arial"/>
          <w:sz w:val="22"/>
        </w:rPr>
        <w:t xml:space="preserve">Estatal </w:t>
      </w:r>
      <w:r w:rsidRPr="00F90E42">
        <w:rPr>
          <w:rFonts w:ascii="Arial" w:hAnsi="Arial" w:cs="Arial"/>
          <w:sz w:val="22"/>
        </w:rPr>
        <w:t>para descontar el valor de la misma, la cual se tomará directamente de cualquier suma que se le adeude al</w:t>
      </w:r>
      <w:r w:rsidR="002A3020" w:rsidRPr="00F90E42">
        <w:rPr>
          <w:rFonts w:ascii="Arial" w:hAnsi="Arial" w:cs="Arial"/>
          <w:sz w:val="22"/>
        </w:rPr>
        <w:t xml:space="preserve"> OA</w:t>
      </w:r>
      <w:r w:rsidRPr="00F90E42">
        <w:rPr>
          <w:rFonts w:ascii="Arial" w:hAnsi="Arial" w:cs="Arial"/>
          <w:sz w:val="22"/>
        </w:rPr>
        <w:t>C, sin perjuicio de hacer efectiva la cláusula penal o la garantía de cumplimiento del con</w:t>
      </w:r>
      <w:r w:rsidR="002A3020" w:rsidRPr="00F90E42">
        <w:rPr>
          <w:rFonts w:ascii="Arial" w:hAnsi="Arial" w:cs="Arial"/>
          <w:sz w:val="22"/>
        </w:rPr>
        <w:t>venio</w:t>
      </w:r>
      <w:r w:rsidRPr="00F90E42">
        <w:rPr>
          <w:rFonts w:ascii="Arial" w:hAnsi="Arial" w:cs="Arial"/>
          <w:sz w:val="22"/>
        </w:rPr>
        <w:t>.</w:t>
      </w:r>
    </w:p>
    <w:p w14:paraId="006652A7" w14:textId="77777777" w:rsidR="00F4192A" w:rsidRPr="00F90E42" w:rsidRDefault="00F4192A" w:rsidP="00F4192A">
      <w:pPr>
        <w:rPr>
          <w:rFonts w:ascii="Arial" w:hAnsi="Arial" w:cs="Arial"/>
          <w:sz w:val="22"/>
          <w:lang w:val="es-CO"/>
        </w:rPr>
      </w:pPr>
    </w:p>
    <w:p w14:paraId="707D72D5" w14:textId="0685B1D8" w:rsidR="00F4192A" w:rsidRPr="00F90E42" w:rsidRDefault="00F4192A" w:rsidP="00F4192A">
      <w:pPr>
        <w:rPr>
          <w:rFonts w:ascii="Arial" w:hAnsi="Arial" w:cs="Arial"/>
          <w:sz w:val="22"/>
          <w:lang w:val="es-CO"/>
        </w:rPr>
      </w:pPr>
      <w:r w:rsidRPr="00F90E42">
        <w:rPr>
          <w:rFonts w:ascii="Arial" w:hAnsi="Arial" w:cs="Arial"/>
          <w:b/>
          <w:bCs/>
          <w:sz w:val="22"/>
          <w:lang w:val="es-CO"/>
        </w:rPr>
        <w:t xml:space="preserve">Parágrafo 3. </w:t>
      </w:r>
      <w:r w:rsidRPr="00F90E42">
        <w:rPr>
          <w:rFonts w:ascii="Arial" w:hAnsi="Arial" w:cs="Arial"/>
          <w:sz w:val="22"/>
          <w:lang w:val="es-CO"/>
        </w:rPr>
        <w:t xml:space="preserve">El pago en cualquier forma, incluyendo la deducción de los valores adeudados al </w:t>
      </w:r>
      <w:r w:rsidR="009A3017" w:rsidRPr="00F90E42">
        <w:rPr>
          <w:rFonts w:ascii="Arial" w:hAnsi="Arial" w:cs="Arial"/>
          <w:sz w:val="22"/>
          <w:lang w:val="es-CO"/>
        </w:rPr>
        <w:t>OAC</w:t>
      </w:r>
      <w:r w:rsidRPr="00F90E42">
        <w:rPr>
          <w:rFonts w:ascii="Arial" w:hAnsi="Arial" w:cs="Arial"/>
          <w:sz w:val="22"/>
          <w:lang w:val="es-CO"/>
        </w:rPr>
        <w:t>, realizado con fundamento en las multas impuestas, no exonerará a</w:t>
      </w:r>
      <w:r w:rsidR="009A3017" w:rsidRPr="00F90E42">
        <w:rPr>
          <w:rFonts w:ascii="Arial" w:hAnsi="Arial" w:cs="Arial"/>
          <w:sz w:val="22"/>
          <w:lang w:val="es-CO"/>
        </w:rPr>
        <w:t xml:space="preserve"> este</w:t>
      </w:r>
      <w:r w:rsidRPr="00F90E42">
        <w:rPr>
          <w:rFonts w:ascii="Arial" w:hAnsi="Arial" w:cs="Arial"/>
          <w:sz w:val="22"/>
          <w:lang w:val="es-CO"/>
        </w:rPr>
        <w:t xml:space="preserve"> de continuar con la ejecución del con</w:t>
      </w:r>
      <w:r w:rsidR="009A3017" w:rsidRPr="00F90E42">
        <w:rPr>
          <w:rFonts w:ascii="Arial" w:hAnsi="Arial" w:cs="Arial"/>
          <w:sz w:val="22"/>
          <w:lang w:val="es-CO"/>
        </w:rPr>
        <w:t>venio</w:t>
      </w:r>
      <w:r w:rsidRPr="00F90E42">
        <w:rPr>
          <w:rFonts w:ascii="Arial" w:hAnsi="Arial" w:cs="Arial"/>
          <w:sz w:val="22"/>
          <w:lang w:val="es-CO"/>
        </w:rPr>
        <w:t xml:space="preserve"> ni de las demás responsabilidades y obligaciones que emanen del </w:t>
      </w:r>
      <w:r w:rsidR="009A3017" w:rsidRPr="00F90E42">
        <w:rPr>
          <w:rFonts w:ascii="Arial" w:hAnsi="Arial" w:cs="Arial"/>
          <w:sz w:val="22"/>
          <w:lang w:val="es-CO"/>
        </w:rPr>
        <w:t>mismo</w:t>
      </w:r>
      <w:r w:rsidRPr="00F90E42">
        <w:rPr>
          <w:rFonts w:ascii="Arial" w:hAnsi="Arial" w:cs="Arial"/>
          <w:sz w:val="22"/>
          <w:lang w:val="es-CO"/>
        </w:rPr>
        <w:t>.</w:t>
      </w:r>
    </w:p>
    <w:p w14:paraId="17AB4EFE" w14:textId="77777777" w:rsidR="00F4192A" w:rsidRPr="00F90E42" w:rsidRDefault="00F4192A" w:rsidP="00F4192A">
      <w:pPr>
        <w:rPr>
          <w:rFonts w:ascii="Arial" w:hAnsi="Arial" w:cs="Arial"/>
          <w:sz w:val="22"/>
          <w:lang w:val="es-CO"/>
        </w:rPr>
      </w:pPr>
    </w:p>
    <w:p w14:paraId="220220A5" w14:textId="313A379D" w:rsidR="00F4192A" w:rsidRPr="00F90E42" w:rsidRDefault="00F4192A" w:rsidP="00F4192A">
      <w:pPr>
        <w:rPr>
          <w:rFonts w:ascii="Arial" w:hAnsi="Arial" w:cs="Arial"/>
          <w:sz w:val="22"/>
          <w:lang w:val="es-CO"/>
        </w:rPr>
      </w:pPr>
      <w:r w:rsidRPr="00F90E42">
        <w:rPr>
          <w:rFonts w:ascii="Arial" w:hAnsi="Arial" w:cs="Arial"/>
          <w:b/>
          <w:bCs/>
          <w:sz w:val="22"/>
          <w:lang w:val="es-CO"/>
        </w:rPr>
        <w:t xml:space="preserve">Parágrafo 4. </w:t>
      </w:r>
      <w:r w:rsidRPr="00F90E42">
        <w:rPr>
          <w:rFonts w:ascii="Arial" w:hAnsi="Arial" w:cs="Arial"/>
          <w:sz w:val="22"/>
          <w:lang w:val="es-CO"/>
        </w:rPr>
        <w:t xml:space="preserve">En caso de que el </w:t>
      </w:r>
      <w:r w:rsidR="009A3017" w:rsidRPr="00F90E42">
        <w:rPr>
          <w:rFonts w:ascii="Arial" w:hAnsi="Arial" w:cs="Arial"/>
          <w:sz w:val="22"/>
          <w:lang w:val="es-CO"/>
        </w:rPr>
        <w:t>OAC</w:t>
      </w:r>
      <w:r w:rsidRPr="00F90E42">
        <w:rPr>
          <w:rFonts w:ascii="Arial" w:hAnsi="Arial" w:cs="Arial"/>
          <w:sz w:val="22"/>
          <w:lang w:val="es-CO"/>
        </w:rPr>
        <w:t xml:space="preserve"> reincida en el incumplimiento de una o de varias obligaciones se podrán imponer nuevas multas.</w:t>
      </w:r>
    </w:p>
    <w:p w14:paraId="46AB2086" w14:textId="77777777" w:rsidR="00F4192A" w:rsidRPr="00F90E42" w:rsidRDefault="00F4192A" w:rsidP="00F4192A">
      <w:pPr>
        <w:rPr>
          <w:rFonts w:ascii="Arial" w:hAnsi="Arial" w:cs="Arial"/>
          <w:sz w:val="22"/>
          <w:lang w:val="es-CO"/>
        </w:rPr>
      </w:pPr>
    </w:p>
    <w:p w14:paraId="2E0B9291" w14:textId="712D0CF1" w:rsidR="00F4192A" w:rsidRPr="00F90E42" w:rsidRDefault="00F4192A" w:rsidP="00F4192A">
      <w:pPr>
        <w:rPr>
          <w:rFonts w:ascii="Arial" w:hAnsi="Arial" w:cs="Arial"/>
          <w:sz w:val="22"/>
          <w:lang w:val="es-CO"/>
        </w:rPr>
      </w:pPr>
      <w:r w:rsidRPr="00F90E42">
        <w:rPr>
          <w:rFonts w:ascii="Arial" w:hAnsi="Arial" w:cs="Arial"/>
          <w:b/>
          <w:bCs/>
          <w:sz w:val="22"/>
          <w:lang w:val="es-CO"/>
        </w:rPr>
        <w:t xml:space="preserve">Parágrafo 5. </w:t>
      </w:r>
      <w:r w:rsidRPr="00F90E42">
        <w:rPr>
          <w:rFonts w:ascii="Arial" w:hAnsi="Arial" w:cs="Arial"/>
          <w:sz w:val="22"/>
          <w:lang w:val="es-CO"/>
        </w:rPr>
        <w:t>Para efectos de la imposición de las multas el Salario Mínimo Diario o Mensual Vigente, será aquel que rija para el momento del incumplimiento del con</w:t>
      </w:r>
      <w:r w:rsidR="009A3017" w:rsidRPr="00F90E42">
        <w:rPr>
          <w:rFonts w:ascii="Arial" w:hAnsi="Arial" w:cs="Arial"/>
          <w:sz w:val="22"/>
          <w:lang w:val="es-CO"/>
        </w:rPr>
        <w:t>venio</w:t>
      </w:r>
      <w:r w:rsidRPr="00F90E42">
        <w:rPr>
          <w:rFonts w:ascii="Arial" w:hAnsi="Arial" w:cs="Arial"/>
          <w:sz w:val="22"/>
          <w:lang w:val="es-CO"/>
        </w:rPr>
        <w:t>.</w:t>
      </w:r>
    </w:p>
    <w:p w14:paraId="0D028F02" w14:textId="77777777" w:rsidR="00F4192A" w:rsidRPr="00F90E42" w:rsidRDefault="00F4192A" w:rsidP="00F4192A">
      <w:pPr>
        <w:rPr>
          <w:rFonts w:ascii="Arial" w:hAnsi="Arial" w:cs="Arial"/>
          <w:sz w:val="22"/>
          <w:lang w:val="es-CO"/>
        </w:rPr>
      </w:pPr>
    </w:p>
    <w:p w14:paraId="3634FA65" w14:textId="47394476" w:rsidR="00F4192A" w:rsidRDefault="00F4192A" w:rsidP="00F4192A">
      <w:pPr>
        <w:rPr>
          <w:rFonts w:ascii="Arial" w:hAnsi="Arial" w:cs="Arial"/>
          <w:sz w:val="22"/>
          <w:lang w:val="es-CO"/>
        </w:rPr>
      </w:pPr>
      <w:r w:rsidRPr="00F90E42">
        <w:rPr>
          <w:rFonts w:ascii="Arial" w:hAnsi="Arial" w:cs="Arial"/>
          <w:b/>
          <w:bCs/>
          <w:sz w:val="22"/>
          <w:lang w:val="es-CO"/>
        </w:rPr>
        <w:t xml:space="preserve">Parágrafo 6. </w:t>
      </w:r>
      <w:r w:rsidRPr="00F90E42">
        <w:rPr>
          <w:rFonts w:ascii="Arial" w:hAnsi="Arial" w:cs="Arial"/>
          <w:sz w:val="22"/>
          <w:lang w:val="es-CO"/>
        </w:rPr>
        <w:t>El monto de ninguna de las sanciones asociadas a cada causal de multa, aplicada de forma independiente, podrá ser superior al 5% del valor del con</w:t>
      </w:r>
      <w:r w:rsidR="009A3017" w:rsidRPr="00F90E42">
        <w:rPr>
          <w:rFonts w:ascii="Arial" w:hAnsi="Arial" w:cs="Arial"/>
          <w:sz w:val="22"/>
          <w:lang w:val="es-CO"/>
        </w:rPr>
        <w:t>veni</w:t>
      </w:r>
      <w:r w:rsidRPr="00F90E42">
        <w:rPr>
          <w:rFonts w:ascii="Arial" w:hAnsi="Arial" w:cs="Arial"/>
          <w:sz w:val="22"/>
          <w:lang w:val="es-CO"/>
        </w:rPr>
        <w:t>o, particularmente frente a aquellas que se imponen de forma sucesiva. Lo anterior, sin perjuicio de que se inicie un nuevo procedimiento sancionatorio para efectos de imponer nuevas multas.</w:t>
      </w:r>
    </w:p>
    <w:p w14:paraId="5750B330" w14:textId="77777777" w:rsidR="002A75CA" w:rsidRDefault="002A75CA" w:rsidP="00F4192A">
      <w:pPr>
        <w:rPr>
          <w:rFonts w:ascii="Arial" w:hAnsi="Arial" w:cs="Arial"/>
          <w:sz w:val="22"/>
          <w:lang w:val="es-CO"/>
        </w:rPr>
      </w:pPr>
    </w:p>
    <w:p w14:paraId="61D2CDDC" w14:textId="34A49920" w:rsidR="002A75CA" w:rsidRPr="00F90E42" w:rsidRDefault="002A75CA" w:rsidP="47958764">
      <w:pPr>
        <w:rPr>
          <w:rFonts w:ascii="Arial" w:hAnsi="Arial" w:cs="Arial"/>
          <w:sz w:val="22"/>
          <w:lang w:val="es-CO"/>
        </w:rPr>
      </w:pPr>
      <w:r w:rsidRPr="47958764">
        <w:rPr>
          <w:rFonts w:ascii="Arial" w:hAnsi="Arial" w:cs="Arial"/>
          <w:b/>
          <w:bCs/>
          <w:sz w:val="22"/>
          <w:lang w:val="es-CO"/>
        </w:rPr>
        <w:t>Parágrafo 7</w:t>
      </w:r>
      <w:r w:rsidRPr="0082031C">
        <w:rPr>
          <w:rFonts w:ascii="Arial" w:hAnsi="Arial" w:cs="Arial"/>
          <w:sz w:val="22"/>
          <w:lang w:val="es-CO"/>
        </w:rPr>
        <w:t xml:space="preserve">. El procedimiento aplicable para la imposición de multa será el establecido en el art. 86 de la Ley 1474 de </w:t>
      </w:r>
      <w:r w:rsidR="000531AF" w:rsidRPr="0082031C">
        <w:rPr>
          <w:rFonts w:ascii="Arial" w:hAnsi="Arial" w:cs="Arial"/>
          <w:sz w:val="22"/>
          <w:lang w:val="es-CO"/>
        </w:rPr>
        <w:t xml:space="preserve">2011. </w:t>
      </w:r>
    </w:p>
    <w:p w14:paraId="04C01C7A" w14:textId="24C51816" w:rsidR="47958764" w:rsidRDefault="47958764" w:rsidP="47958764">
      <w:pPr>
        <w:rPr>
          <w:rFonts w:ascii="Arial" w:hAnsi="Arial" w:cs="Arial"/>
          <w:sz w:val="22"/>
          <w:lang w:val="es-CO"/>
        </w:rPr>
      </w:pPr>
    </w:p>
    <w:p w14:paraId="39FCBDD1" w14:textId="664DDB0C" w:rsidR="00F4192A" w:rsidRDefault="30A87FDF" w:rsidP="00F4192A">
      <w:pPr>
        <w:pStyle w:val="clusulas"/>
        <w:numPr>
          <w:ilvl w:val="0"/>
          <w:numId w:val="0"/>
        </w:numPr>
        <w:tabs>
          <w:tab w:val="left" w:pos="1560"/>
        </w:tabs>
        <w:spacing w:before="0" w:after="0"/>
        <w:ind w:left="66"/>
        <w:rPr>
          <w:rFonts w:ascii="Arial" w:hAnsi="Arial" w:cs="Arial"/>
          <w:b w:val="0"/>
          <w:bCs/>
          <w:sz w:val="22"/>
        </w:rPr>
      </w:pPr>
      <w:r w:rsidRPr="47958764">
        <w:rPr>
          <w:rFonts w:ascii="Arial" w:hAnsi="Arial" w:cs="Arial"/>
          <w:bCs/>
          <w:sz w:val="22"/>
        </w:rPr>
        <w:t>Parágrafo</w:t>
      </w:r>
      <w:r w:rsidRPr="0082031C">
        <w:rPr>
          <w:rFonts w:ascii="Arial" w:hAnsi="Arial" w:cs="Arial"/>
          <w:bCs/>
          <w:sz w:val="22"/>
        </w:rPr>
        <w:t xml:space="preserve"> </w:t>
      </w:r>
      <w:r w:rsidRPr="47958764">
        <w:rPr>
          <w:rFonts w:ascii="Arial" w:hAnsi="Arial" w:cs="Arial"/>
          <w:sz w:val="22"/>
        </w:rPr>
        <w:t xml:space="preserve">8. </w:t>
      </w:r>
      <w:r w:rsidRPr="0082031C">
        <w:rPr>
          <w:rFonts w:ascii="Arial" w:hAnsi="Arial" w:cs="Arial"/>
          <w:b w:val="0"/>
          <w:bCs/>
          <w:sz w:val="22"/>
        </w:rPr>
        <w:t>Una vez advertido el presunto incumplimiento, el Interventor y/o Supervisor de la Entidad Estatal, podrá otorgar al OAC un plazo prudencial de hasta [xx] días calendario</w:t>
      </w:r>
      <w:r w:rsidR="4E8A6E31" w:rsidRPr="0082031C">
        <w:rPr>
          <w:rFonts w:ascii="Arial" w:hAnsi="Arial" w:cs="Arial"/>
          <w:b w:val="0"/>
          <w:bCs/>
          <w:sz w:val="22"/>
        </w:rPr>
        <w:t xml:space="preserve"> </w:t>
      </w:r>
      <w:r w:rsidRPr="0082031C">
        <w:rPr>
          <w:rFonts w:ascii="Arial" w:hAnsi="Arial" w:cs="Arial"/>
          <w:b w:val="0"/>
          <w:bCs/>
          <w:sz w:val="22"/>
        </w:rPr>
        <w:t xml:space="preserve">para que lo corrija. Una vez vencido dicho plazo, si el OAC persiste en el incumplimiento, </w:t>
      </w:r>
      <w:r w:rsidR="25FA4B19" w:rsidRPr="0082031C">
        <w:rPr>
          <w:rFonts w:ascii="Arial" w:hAnsi="Arial" w:cs="Arial"/>
          <w:b w:val="0"/>
          <w:bCs/>
          <w:sz w:val="22"/>
        </w:rPr>
        <w:t>se procederá con el proceso de imposición de multa.</w:t>
      </w:r>
    </w:p>
    <w:p w14:paraId="7E35385E" w14:textId="77777777" w:rsidR="0082031C" w:rsidRPr="0082031C" w:rsidRDefault="0082031C" w:rsidP="00F4192A">
      <w:pPr>
        <w:pStyle w:val="clusulas"/>
        <w:numPr>
          <w:ilvl w:val="0"/>
          <w:numId w:val="0"/>
        </w:numPr>
        <w:tabs>
          <w:tab w:val="left" w:pos="1560"/>
        </w:tabs>
        <w:spacing w:before="0" w:after="0"/>
        <w:ind w:left="66"/>
        <w:rPr>
          <w:rFonts w:ascii="Arial" w:hAnsi="Arial" w:cs="Arial"/>
          <w:b w:val="0"/>
          <w:bCs/>
          <w:sz w:val="22"/>
        </w:rPr>
      </w:pPr>
    </w:p>
    <w:p w14:paraId="3C1722CE" w14:textId="1C2B6C8B" w:rsidR="00600EB5" w:rsidRPr="00F90E42" w:rsidRDefault="00930495" w:rsidP="3A2F7FD8">
      <w:pPr>
        <w:pStyle w:val="clusulas"/>
        <w:tabs>
          <w:tab w:val="left" w:pos="1560"/>
        </w:tabs>
        <w:spacing w:before="0" w:after="0"/>
        <w:ind w:left="426"/>
        <w:rPr>
          <w:rFonts w:ascii="Arial" w:hAnsi="Arial" w:cs="Arial"/>
          <w:sz w:val="22"/>
        </w:rPr>
      </w:pPr>
      <w:r w:rsidRPr="47958764">
        <w:rPr>
          <w:rFonts w:ascii="Arial" w:hAnsi="Arial" w:cs="Arial"/>
          <w:sz w:val="22"/>
        </w:rPr>
        <w:t xml:space="preserve">GARANTÍAS </w:t>
      </w:r>
    </w:p>
    <w:p w14:paraId="49105621" w14:textId="5C3321FE" w:rsidR="00930495" w:rsidRPr="00F90E42" w:rsidRDefault="00930495" w:rsidP="3A2F7FD8">
      <w:pPr>
        <w:rPr>
          <w:rFonts w:ascii="Arial" w:hAnsi="Arial" w:cs="Arial"/>
          <w:sz w:val="22"/>
        </w:rPr>
      </w:pPr>
    </w:p>
    <w:p w14:paraId="22A84ADF" w14:textId="315DC850" w:rsidR="00F4192A" w:rsidRDefault="72E8D00E" w:rsidP="4413A6AB">
      <w:pPr>
        <w:rPr>
          <w:rFonts w:ascii="Arial" w:eastAsia="Arial" w:hAnsi="Arial" w:cs="Arial"/>
          <w:color w:val="000000"/>
          <w:sz w:val="22"/>
          <w:highlight w:val="lightGray"/>
        </w:rPr>
      </w:pPr>
      <w:r w:rsidRPr="4413A6AB">
        <w:rPr>
          <w:rFonts w:ascii="Arial" w:eastAsia="Arial" w:hAnsi="Arial" w:cs="Arial"/>
          <w:color w:val="000000"/>
          <w:sz w:val="22"/>
          <w:highlight w:val="lightGray"/>
        </w:rPr>
        <w:t xml:space="preserve">[Incluir el siguiente texto cuando la </w:t>
      </w:r>
      <w:r w:rsidR="26742504" w:rsidRPr="7F75E976">
        <w:rPr>
          <w:rFonts w:ascii="Arial" w:eastAsia="Arial" w:hAnsi="Arial" w:cs="Arial"/>
          <w:color w:val="000000"/>
          <w:sz w:val="22"/>
          <w:highlight w:val="lightGray"/>
        </w:rPr>
        <w:t>E</w:t>
      </w:r>
      <w:r w:rsidRPr="7F75E976">
        <w:rPr>
          <w:rFonts w:ascii="Arial" w:eastAsia="Arial" w:hAnsi="Arial" w:cs="Arial"/>
          <w:color w:val="000000"/>
          <w:sz w:val="22"/>
          <w:highlight w:val="lightGray"/>
        </w:rPr>
        <w:t>ntidad</w:t>
      </w:r>
      <w:r w:rsidR="56526C2E" w:rsidRPr="7F75E976">
        <w:rPr>
          <w:rFonts w:ascii="Arial" w:eastAsia="Arial" w:hAnsi="Arial" w:cs="Arial"/>
          <w:color w:val="000000"/>
          <w:sz w:val="22"/>
          <w:highlight w:val="lightGray"/>
        </w:rPr>
        <w:t xml:space="preserve"> </w:t>
      </w:r>
      <w:r w:rsidR="098CE842" w:rsidRPr="7F75E976">
        <w:rPr>
          <w:rFonts w:ascii="Arial" w:eastAsia="Arial" w:hAnsi="Arial" w:cs="Arial"/>
          <w:color w:val="000000"/>
          <w:sz w:val="22"/>
          <w:highlight w:val="lightGray"/>
        </w:rPr>
        <w:t>Estatal</w:t>
      </w:r>
      <w:r w:rsidRPr="4413A6AB">
        <w:rPr>
          <w:rFonts w:ascii="Arial" w:eastAsia="Arial" w:hAnsi="Arial" w:cs="Arial"/>
          <w:color w:val="000000"/>
          <w:sz w:val="22"/>
          <w:highlight w:val="lightGray"/>
        </w:rPr>
        <w:t xml:space="preserve"> no considere necesario exigir garantías, de conformidad con la justificación incluida en los estudios previos: De conformidad con lo dispuesto en el artículo 7 de la Ley 1150 de 2007 y artículo 2.2.1.2.1.4.5 del Decreto 1082 de 2015, las garantías no serán obligatorias en la contratación directa, razón por la cual para el presente contrato no se exigirán garantías.]</w:t>
      </w:r>
    </w:p>
    <w:p w14:paraId="73854A96" w14:textId="77777777" w:rsidR="00D03FE3" w:rsidRPr="00F90E42" w:rsidRDefault="00D03FE3" w:rsidP="4413A6AB">
      <w:pPr>
        <w:rPr>
          <w:rFonts w:ascii="Arial" w:eastAsia="Arial" w:hAnsi="Arial" w:cs="Arial"/>
          <w:color w:val="000000"/>
          <w:highlight w:val="lightGray"/>
        </w:rPr>
      </w:pPr>
    </w:p>
    <w:p w14:paraId="40E9F2B7" w14:textId="17452C5C" w:rsidR="00F4192A" w:rsidRPr="00F90E42" w:rsidRDefault="72E8D00E" w:rsidP="00113430">
      <w:pPr>
        <w:rPr>
          <w:rFonts w:ascii="Arial" w:eastAsia="Arial" w:hAnsi="Arial" w:cs="Arial"/>
          <w:sz w:val="22"/>
        </w:rPr>
      </w:pPr>
      <w:r w:rsidRPr="4413A6AB">
        <w:rPr>
          <w:rFonts w:ascii="Arial" w:eastAsia="Arial" w:hAnsi="Arial" w:cs="Arial"/>
          <w:sz w:val="22"/>
          <w:highlight w:val="lightGray"/>
        </w:rPr>
        <w:t>[En caso de que se considere procedente exigir garantías, en este lugar se establecerán las garantías exigibles, incluyendo sus amparos, montos y vigencias]</w:t>
      </w:r>
      <w:r w:rsidRPr="4413A6AB">
        <w:rPr>
          <w:rFonts w:ascii="Arial" w:eastAsia="Arial" w:hAnsi="Arial" w:cs="Arial"/>
          <w:sz w:val="22"/>
        </w:rPr>
        <w:t>.</w:t>
      </w:r>
    </w:p>
    <w:p w14:paraId="6FD0FDBB" w14:textId="77777777" w:rsidR="00F4192A" w:rsidRPr="00F90E42" w:rsidRDefault="00F4192A" w:rsidP="00113430">
      <w:pPr>
        <w:tabs>
          <w:tab w:val="left" w:pos="851"/>
        </w:tabs>
        <w:rPr>
          <w:rFonts w:ascii="Arial" w:hAnsi="Arial" w:cs="Arial"/>
          <w:b/>
          <w:bCs/>
          <w:szCs w:val="20"/>
        </w:rPr>
      </w:pPr>
    </w:p>
    <w:p w14:paraId="30ABE624" w14:textId="18CD8D8F" w:rsidR="00930495" w:rsidRPr="00F90E42" w:rsidRDefault="009632E1" w:rsidP="009C653B">
      <w:pPr>
        <w:pStyle w:val="Clusula10"/>
        <w:numPr>
          <w:ilvl w:val="1"/>
          <w:numId w:val="44"/>
        </w:numPr>
        <w:tabs>
          <w:tab w:val="left" w:pos="851"/>
        </w:tabs>
        <w:rPr>
          <w:rFonts w:ascii="Arial" w:hAnsi="Arial" w:cs="Arial"/>
          <w:b/>
          <w:color w:val="auto"/>
          <w:sz w:val="22"/>
        </w:rPr>
      </w:pPr>
      <w:r w:rsidRPr="00F90E42">
        <w:rPr>
          <w:rFonts w:ascii="Arial" w:hAnsi="Arial" w:cs="Arial"/>
          <w:b/>
          <w:color w:val="auto"/>
          <w:sz w:val="22"/>
        </w:rPr>
        <w:t xml:space="preserve">GARANTÍA DE CUMPLIMIENTO </w:t>
      </w:r>
    </w:p>
    <w:p w14:paraId="24EE11F1" w14:textId="77777777" w:rsidR="00930495" w:rsidRPr="00F90E42" w:rsidRDefault="00930495" w:rsidP="00540E0E">
      <w:pPr>
        <w:rPr>
          <w:rFonts w:ascii="Arial" w:hAnsi="Arial" w:cs="Arial"/>
          <w:sz w:val="22"/>
        </w:rPr>
      </w:pPr>
    </w:p>
    <w:p w14:paraId="4C0D19FD" w14:textId="4D1624E3" w:rsidR="00930495" w:rsidRPr="00F90E42" w:rsidRDefault="00930495" w:rsidP="00540E0E">
      <w:pPr>
        <w:rPr>
          <w:rFonts w:ascii="Arial" w:hAnsi="Arial" w:cs="Arial"/>
          <w:color w:val="1A1818" w:themeColor="text1"/>
          <w:sz w:val="22"/>
        </w:rPr>
      </w:pPr>
      <w:r w:rsidRPr="00F90E42">
        <w:rPr>
          <w:rFonts w:ascii="Arial" w:hAnsi="Arial" w:cs="Arial"/>
          <w:sz w:val="22"/>
        </w:rPr>
        <w:t xml:space="preserve">Para cubrir cualquier hecho constitutivo de incumplimiento, </w:t>
      </w:r>
      <w:r w:rsidR="001177E8" w:rsidRPr="00F90E42">
        <w:rPr>
          <w:rFonts w:ascii="Arial" w:hAnsi="Arial" w:cs="Arial"/>
          <w:sz w:val="22"/>
        </w:rPr>
        <w:t xml:space="preserve">el </w:t>
      </w:r>
      <w:r w:rsidR="009A3017" w:rsidRPr="00F90E42">
        <w:rPr>
          <w:rFonts w:ascii="Arial" w:hAnsi="Arial" w:cs="Arial"/>
          <w:sz w:val="22"/>
        </w:rPr>
        <w:t>OAC</w:t>
      </w:r>
      <w:r w:rsidR="001177E8" w:rsidRPr="00F90E42">
        <w:rPr>
          <w:rFonts w:ascii="Arial" w:hAnsi="Arial" w:cs="Arial"/>
          <w:sz w:val="22"/>
        </w:rPr>
        <w:t xml:space="preserve"> deberá presentar la garantía de cumplimiento en original a la Entidad </w:t>
      </w:r>
      <w:r w:rsidR="6C97D75D" w:rsidRPr="7F75E976">
        <w:rPr>
          <w:rFonts w:ascii="Arial" w:hAnsi="Arial" w:cs="Arial"/>
          <w:sz w:val="22"/>
        </w:rPr>
        <w:t xml:space="preserve">Estatal </w:t>
      </w:r>
      <w:r w:rsidR="001177E8" w:rsidRPr="00F90E42">
        <w:rPr>
          <w:rFonts w:ascii="Arial" w:hAnsi="Arial" w:cs="Arial"/>
          <w:sz w:val="22"/>
        </w:rPr>
        <w:t xml:space="preserve">dentro de los </w:t>
      </w:r>
      <w:r w:rsidR="00B62C0F" w:rsidRPr="00F90E42">
        <w:rPr>
          <w:rFonts w:ascii="Arial" w:eastAsia="Arial" w:hAnsi="Arial" w:cs="Arial"/>
          <w:sz w:val="22"/>
          <w:highlight w:val="lightGray"/>
        </w:rPr>
        <w:t>[</w:t>
      </w:r>
      <w:r w:rsidR="002D5876" w:rsidRPr="00F90E42">
        <w:rPr>
          <w:rFonts w:ascii="Arial" w:eastAsia="Arial" w:hAnsi="Arial" w:cs="Arial"/>
          <w:sz w:val="22"/>
          <w:highlight w:val="lightGray"/>
        </w:rPr>
        <w:t>l</w:t>
      </w:r>
      <w:r w:rsidR="00B62C0F" w:rsidRPr="00F90E42">
        <w:rPr>
          <w:rFonts w:ascii="Arial" w:eastAsia="Arial" w:hAnsi="Arial" w:cs="Arial"/>
          <w:sz w:val="22"/>
          <w:highlight w:val="lightGray"/>
        </w:rPr>
        <w:t xml:space="preserve">a Entidad </w:t>
      </w:r>
      <w:r w:rsidR="724DA7A9" w:rsidRPr="7F75E976">
        <w:rPr>
          <w:rFonts w:ascii="Arial" w:eastAsia="Arial" w:hAnsi="Arial" w:cs="Arial"/>
          <w:sz w:val="22"/>
          <w:highlight w:val="lightGray"/>
        </w:rPr>
        <w:t>Estatal</w:t>
      </w:r>
      <w:r w:rsidR="00B62C0F" w:rsidRPr="7F75E976">
        <w:rPr>
          <w:rFonts w:ascii="Arial" w:eastAsia="Arial" w:hAnsi="Arial" w:cs="Arial"/>
          <w:sz w:val="22"/>
          <w:highlight w:val="lightGray"/>
        </w:rPr>
        <w:t xml:space="preserve"> </w:t>
      </w:r>
      <w:r w:rsidR="00B62C0F" w:rsidRPr="00F90E42">
        <w:rPr>
          <w:rFonts w:ascii="Arial" w:eastAsia="Arial" w:hAnsi="Arial" w:cs="Arial"/>
          <w:sz w:val="22"/>
          <w:highlight w:val="lightGray"/>
        </w:rPr>
        <w:t>deberá definir los días</w:t>
      </w:r>
      <w:r w:rsidR="00B62C0F" w:rsidRPr="00F90E42">
        <w:rPr>
          <w:rFonts w:ascii="Arial" w:hAnsi="Arial" w:cs="Arial"/>
          <w:sz w:val="22"/>
          <w:highlight w:val="lightGray"/>
        </w:rPr>
        <w:t xml:space="preserve">] </w:t>
      </w:r>
      <w:r w:rsidR="001177E8" w:rsidRPr="00F90E42">
        <w:rPr>
          <w:rFonts w:ascii="Arial" w:hAnsi="Arial" w:cs="Arial"/>
          <w:sz w:val="22"/>
        </w:rPr>
        <w:t>días hábiles siguientes contados a partir de la firma del con</w:t>
      </w:r>
      <w:r w:rsidR="009A3017" w:rsidRPr="00F90E42">
        <w:rPr>
          <w:rFonts w:ascii="Arial" w:hAnsi="Arial" w:cs="Arial"/>
          <w:sz w:val="22"/>
        </w:rPr>
        <w:t>venio</w:t>
      </w:r>
      <w:r w:rsidR="001177E8" w:rsidRPr="00F90E42">
        <w:rPr>
          <w:rFonts w:ascii="Arial" w:hAnsi="Arial" w:cs="Arial"/>
          <w:sz w:val="22"/>
        </w:rPr>
        <w:t xml:space="preserve"> y </w:t>
      </w:r>
      <w:r w:rsidR="001177E8" w:rsidRPr="00F90E42">
        <w:rPr>
          <w:rFonts w:ascii="Arial" w:hAnsi="Arial" w:cs="Arial"/>
          <w:sz w:val="22"/>
        </w:rPr>
        <w:lastRenderedPageBreak/>
        <w:t>requerirá la aprobación de la Entidad</w:t>
      </w:r>
      <w:r w:rsidR="120F9243" w:rsidRPr="7F75E976">
        <w:rPr>
          <w:rFonts w:ascii="Arial" w:hAnsi="Arial" w:cs="Arial"/>
          <w:sz w:val="22"/>
        </w:rPr>
        <w:t xml:space="preserve"> Estatal</w:t>
      </w:r>
      <w:r w:rsidR="001177E8" w:rsidRPr="7F75E976">
        <w:rPr>
          <w:rFonts w:ascii="Arial" w:hAnsi="Arial" w:cs="Arial"/>
          <w:sz w:val="22"/>
        </w:rPr>
        <w:t>.</w:t>
      </w:r>
      <w:r w:rsidR="001177E8" w:rsidRPr="00F90E42">
        <w:rPr>
          <w:rFonts w:ascii="Arial" w:hAnsi="Arial" w:cs="Arial"/>
          <w:sz w:val="22"/>
        </w:rPr>
        <w:t xml:space="preserve"> Esta garantía tendrá las siguientes características</w:t>
      </w:r>
      <w:r w:rsidR="001177E8" w:rsidRPr="7F75E976">
        <w:rPr>
          <w:rFonts w:ascii="Arial" w:hAnsi="Arial" w:cs="Arial"/>
          <w:color w:val="1A1818" w:themeColor="accent1"/>
          <w:sz w:val="22"/>
        </w:rPr>
        <w:t xml:space="preserve">: </w:t>
      </w:r>
    </w:p>
    <w:p w14:paraId="0FD99D73" w14:textId="47F29D91" w:rsidR="00930495" w:rsidRPr="00F90E42" w:rsidRDefault="00930495" w:rsidP="00540E0E">
      <w:pPr>
        <w:rPr>
          <w:rFonts w:ascii="Arial" w:hAnsi="Arial" w:cs="Arial"/>
          <w:color w:val="1A1818" w:themeColor="text1"/>
          <w:sz w:val="22"/>
        </w:rPr>
      </w:pPr>
    </w:p>
    <w:tbl>
      <w:tblPr>
        <w:tblStyle w:val="Tablaconcuadrcula"/>
        <w:tblW w:w="0" w:type="auto"/>
        <w:jc w:val="center"/>
        <w:tblLook w:val="04A0" w:firstRow="1" w:lastRow="0" w:firstColumn="1" w:lastColumn="0" w:noHBand="0" w:noVBand="1"/>
      </w:tblPr>
      <w:tblGrid>
        <w:gridCol w:w="1823"/>
        <w:gridCol w:w="7005"/>
      </w:tblGrid>
      <w:tr w:rsidR="004D69F5" w:rsidRPr="00F90E42" w14:paraId="3201F0BE" w14:textId="77777777" w:rsidTr="005C635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166B37" w:rsidRPr="00F90E42" w:rsidRDefault="00166B37" w:rsidP="003C797B">
            <w:pPr>
              <w:rPr>
                <w:rFonts w:ascii="Arial" w:hAnsi="Arial" w:cs="Arial"/>
                <w:b/>
                <w:bCs/>
                <w:color w:val="1A1818" w:themeColor="text1"/>
                <w:sz w:val="22"/>
              </w:rPr>
            </w:pPr>
            <w:r w:rsidRPr="00F90E42">
              <w:rPr>
                <w:rFonts w:ascii="Arial" w:hAnsi="Arial" w:cs="Arial"/>
                <w:b/>
                <w:bCs/>
                <w:color w:val="1A1818" w:themeColor="text1"/>
                <w:sz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7777777" w:rsidR="00166B37" w:rsidRPr="00F90E42" w:rsidRDefault="00166B37" w:rsidP="003C797B">
            <w:pPr>
              <w:rPr>
                <w:rFonts w:ascii="Arial" w:hAnsi="Arial" w:cs="Arial"/>
                <w:b/>
                <w:bCs/>
                <w:color w:val="1A1818" w:themeColor="text1"/>
                <w:sz w:val="22"/>
              </w:rPr>
            </w:pPr>
            <w:r w:rsidRPr="00F90E42">
              <w:rPr>
                <w:rFonts w:ascii="Arial" w:hAnsi="Arial" w:cs="Arial"/>
                <w:b/>
                <w:bCs/>
                <w:color w:val="1A1818" w:themeColor="text1"/>
                <w:sz w:val="22"/>
              </w:rPr>
              <w:t xml:space="preserve">Condición </w:t>
            </w:r>
          </w:p>
        </w:tc>
      </w:tr>
      <w:tr w:rsidR="00413CAD" w:rsidRPr="00F90E42" w14:paraId="763B1294"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Cualquiera de las clases permitidas por el artículo 2.2.1.2.3.1.2 del Decreto 1082 de 2015, a saber: (i) Contrato de seguro contenido en una póliza para Entidades Estatales, (ii) Patrimonio autónomo, (iii) Garantía Bancaria.</w:t>
            </w:r>
          </w:p>
        </w:tc>
      </w:tr>
      <w:tr w:rsidR="00413CAD" w:rsidRPr="00F90E42" w14:paraId="3A180B6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739DFAF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highlight w:val="lightGray"/>
                <w:lang w:val="es-ES" w:eastAsia="es-CO"/>
              </w:rPr>
              <w:t>[Nombre de La Entidad]</w:t>
            </w:r>
            <w:r w:rsidR="06835D8B" w:rsidRPr="7F75E976">
              <w:rPr>
                <w:rFonts w:ascii="Arial" w:eastAsia="Times New Roman" w:hAnsi="Arial" w:cs="Arial"/>
                <w:sz w:val="22"/>
                <w:highlight w:val="lightGray"/>
                <w:lang w:val="es-ES" w:eastAsia="es-CO"/>
              </w:rPr>
              <w:t>Estatal</w:t>
            </w:r>
            <w:r w:rsidRPr="00F90E42">
              <w:rPr>
                <w:rFonts w:ascii="Arial" w:eastAsia="Times New Roman" w:hAnsi="Arial" w:cs="Arial"/>
                <w:bCs/>
                <w:sz w:val="22"/>
                <w:lang w:val="es-ES" w:eastAsia="es-CO"/>
              </w:rPr>
              <w:t xml:space="preserve"> identificada con NIT</w:t>
            </w:r>
            <w:r w:rsidRPr="00F90E42">
              <w:rPr>
                <w:rFonts w:ascii="Arial" w:eastAsia="Times New Roman" w:hAnsi="Arial" w:cs="Arial"/>
                <w:sz w:val="22"/>
                <w:lang w:val="es-ES" w:eastAsia="es-CO"/>
              </w:rPr>
              <w:t xml:space="preserve"> </w:t>
            </w:r>
            <w:r w:rsidRPr="00F90E42">
              <w:rPr>
                <w:rFonts w:ascii="Arial" w:eastAsia="Times New Roman" w:hAnsi="Arial" w:cs="Arial"/>
                <w:bCs/>
                <w:sz w:val="22"/>
                <w:highlight w:val="lightGray"/>
                <w:lang w:val="es-ES" w:eastAsia="es-CO"/>
              </w:rPr>
              <w:t>[NIT de la Entidad</w:t>
            </w:r>
            <w:r w:rsidR="5F0AEF1C" w:rsidRPr="7F75E976">
              <w:rPr>
                <w:rFonts w:ascii="Arial" w:eastAsia="Times New Roman" w:hAnsi="Arial" w:cs="Arial"/>
                <w:sz w:val="22"/>
                <w:highlight w:val="lightGray"/>
                <w:lang w:val="es-ES" w:eastAsia="es-CO"/>
              </w:rPr>
              <w:t xml:space="preserve"> Estatal</w:t>
            </w:r>
            <w:r w:rsidRPr="00F90E42">
              <w:rPr>
                <w:rFonts w:ascii="Arial" w:eastAsia="Times New Roman" w:hAnsi="Arial" w:cs="Arial"/>
                <w:bCs/>
                <w:sz w:val="22"/>
                <w:highlight w:val="lightGray"/>
                <w:lang w:val="es-ES" w:eastAsia="es-CO"/>
              </w:rPr>
              <w:t>]</w:t>
            </w:r>
          </w:p>
        </w:tc>
      </w:tr>
      <w:tr w:rsidR="00413CAD" w:rsidRPr="00F90E42" w14:paraId="191E2C3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77777777" w:rsidR="00166B37" w:rsidRPr="00F90E42" w:rsidRDefault="00166B37" w:rsidP="003C797B">
            <w:pPr>
              <w:rPr>
                <w:rFonts w:ascii="Arial" w:eastAsia="Times New Roman" w:hAnsi="Arial" w:cs="Arial"/>
                <w:bCs/>
                <w:sz w:val="22"/>
                <w:lang w:val="es-ES" w:eastAsia="es-CO"/>
              </w:rPr>
            </w:pPr>
          </w:p>
          <w:tbl>
            <w:tblPr>
              <w:tblStyle w:val="Tablaconcuadrcula"/>
              <w:tblW w:w="5000" w:type="pct"/>
              <w:tblLook w:val="04A0" w:firstRow="1" w:lastRow="0" w:firstColumn="1" w:lastColumn="0" w:noHBand="0" w:noVBand="1"/>
            </w:tblPr>
            <w:tblGrid>
              <w:gridCol w:w="2894"/>
              <w:gridCol w:w="1868"/>
              <w:gridCol w:w="2017"/>
            </w:tblGrid>
            <w:tr w:rsidR="00413CAD" w:rsidRPr="00F90E42"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166B37" w:rsidRPr="00F90E42" w:rsidRDefault="00166B37" w:rsidP="003C797B">
                  <w:pPr>
                    <w:rPr>
                      <w:rFonts w:ascii="Arial" w:eastAsia="Times New Roman" w:hAnsi="Arial" w:cs="Arial"/>
                      <w:b/>
                      <w:bCs/>
                      <w:sz w:val="22"/>
                      <w:lang w:val="es-ES" w:eastAsia="es-CO"/>
                    </w:rPr>
                  </w:pPr>
                  <w:r w:rsidRPr="00F90E42">
                    <w:rPr>
                      <w:rFonts w:ascii="Arial" w:eastAsia="Times New Roman" w:hAnsi="Arial" w:cs="Arial"/>
                      <w:b/>
                      <w:bCs/>
                      <w:sz w:val="22"/>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166B37" w:rsidRPr="00F90E42" w:rsidRDefault="00166B37" w:rsidP="003C797B">
                  <w:pPr>
                    <w:rPr>
                      <w:rFonts w:ascii="Arial" w:eastAsia="Times New Roman" w:hAnsi="Arial" w:cs="Arial"/>
                      <w:b/>
                      <w:bCs/>
                      <w:sz w:val="22"/>
                      <w:lang w:val="es-ES" w:eastAsia="es-CO"/>
                    </w:rPr>
                  </w:pPr>
                  <w:r w:rsidRPr="00F90E42">
                    <w:rPr>
                      <w:rFonts w:ascii="Arial" w:eastAsia="Times New Roman" w:hAnsi="Arial" w:cs="Arial"/>
                      <w:b/>
                      <w:bCs/>
                      <w:sz w:val="22"/>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166B37" w:rsidRPr="00F90E42" w:rsidRDefault="00166B37" w:rsidP="003C797B">
                  <w:pPr>
                    <w:rPr>
                      <w:rFonts w:ascii="Arial" w:eastAsia="Times New Roman" w:hAnsi="Arial" w:cs="Arial"/>
                      <w:b/>
                      <w:bCs/>
                      <w:sz w:val="22"/>
                      <w:lang w:val="es-ES" w:eastAsia="es-CO"/>
                    </w:rPr>
                  </w:pPr>
                  <w:r w:rsidRPr="00F90E42">
                    <w:rPr>
                      <w:rFonts w:ascii="Arial" w:eastAsia="Times New Roman" w:hAnsi="Arial" w:cs="Arial"/>
                      <w:b/>
                      <w:bCs/>
                      <w:sz w:val="22"/>
                      <w:lang w:val="es-ES" w:eastAsia="es-CO"/>
                    </w:rPr>
                    <w:t>Valor Asegurado</w:t>
                  </w:r>
                </w:p>
              </w:tc>
            </w:tr>
            <w:tr w:rsidR="00413CAD" w:rsidRPr="00F90E42" w14:paraId="1285316F"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5984CF95" w14:textId="0081085A"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
                      <w:bCs/>
                      <w:sz w:val="22"/>
                      <w:lang w:val="es-ES" w:eastAsia="es-CO"/>
                    </w:rPr>
                    <w:t>Cumplimiento general</w:t>
                  </w:r>
                  <w:r w:rsidRPr="00F90E42">
                    <w:rPr>
                      <w:rFonts w:ascii="Arial" w:eastAsia="Times New Roman" w:hAnsi="Arial" w:cs="Arial"/>
                      <w:bCs/>
                      <w:sz w:val="22"/>
                      <w:lang w:val="es-ES" w:eastAsia="es-CO"/>
                    </w:rPr>
                    <w:t xml:space="preserve"> del con</w:t>
                  </w:r>
                  <w:r w:rsidR="009A3017" w:rsidRPr="00F90E42">
                    <w:rPr>
                      <w:rFonts w:ascii="Arial" w:eastAsia="Times New Roman" w:hAnsi="Arial" w:cs="Arial"/>
                      <w:bCs/>
                      <w:sz w:val="22"/>
                      <w:lang w:val="es-ES" w:eastAsia="es-CO"/>
                    </w:rPr>
                    <w:t>veni</w:t>
                  </w:r>
                  <w:r w:rsidRPr="00F90E42">
                    <w:rPr>
                      <w:rFonts w:ascii="Arial" w:eastAsia="Times New Roman" w:hAnsi="Arial" w:cs="Arial"/>
                      <w:bCs/>
                      <w:sz w:val="22"/>
                      <w:lang w:val="es-ES" w:eastAsia="es-CO"/>
                    </w:rPr>
                    <w: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71C7187" w14:textId="5CDA11CB"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Hasta la liquidación del con</w:t>
                  </w:r>
                  <w:r w:rsidR="009A3017" w:rsidRPr="00F90E42">
                    <w:rPr>
                      <w:rFonts w:ascii="Arial" w:eastAsia="Times New Roman" w:hAnsi="Arial" w:cs="Arial"/>
                      <w:bCs/>
                      <w:sz w:val="22"/>
                      <w:lang w:val="es-ES" w:eastAsia="es-CO"/>
                    </w:rPr>
                    <w:t>venio</w:t>
                  </w:r>
                </w:p>
              </w:tc>
              <w:tc>
                <w:tcPr>
                  <w:tcW w:w="1488" w:type="pct"/>
                  <w:tcBorders>
                    <w:top w:val="single" w:sz="4" w:space="0" w:color="auto"/>
                    <w:left w:val="single" w:sz="4" w:space="0" w:color="auto"/>
                    <w:bottom w:val="single" w:sz="4" w:space="0" w:color="auto"/>
                    <w:right w:val="single" w:sz="4" w:space="0" w:color="auto"/>
                  </w:tcBorders>
                  <w:hideMark/>
                </w:tcPr>
                <w:p w14:paraId="793C1F2E" w14:textId="10CC76BF" w:rsidR="00166B37" w:rsidRPr="00F90E42" w:rsidRDefault="00166B37" w:rsidP="003C797B">
                  <w:pPr>
                    <w:rPr>
                      <w:rFonts w:ascii="Arial" w:eastAsia="Times New Roman" w:hAnsi="Arial" w:cs="Arial"/>
                      <w:sz w:val="22"/>
                      <w:highlight w:val="lightGray"/>
                      <w:lang w:val="es-ES" w:eastAsia="es-CO"/>
                    </w:rPr>
                  </w:pPr>
                  <w:r w:rsidRPr="00F90E42">
                    <w:rPr>
                      <w:rFonts w:ascii="Arial" w:eastAsia="Times New Roman" w:hAnsi="Arial" w:cs="Arial"/>
                      <w:bCs/>
                      <w:sz w:val="22"/>
                      <w:highlight w:val="lightGray"/>
                      <w:lang w:val="es-ES" w:eastAsia="es-CO"/>
                    </w:rPr>
                    <w:t xml:space="preserve"> [La Entidad </w:t>
                  </w:r>
                  <w:r w:rsidR="598F250A" w:rsidRPr="7F75E976">
                    <w:rPr>
                      <w:rFonts w:ascii="Arial" w:eastAsia="Times New Roman" w:hAnsi="Arial" w:cs="Arial"/>
                      <w:sz w:val="22"/>
                      <w:highlight w:val="lightGray"/>
                      <w:lang w:val="es-ES" w:eastAsia="es-CO"/>
                    </w:rPr>
                    <w:t xml:space="preserve"> Estatal </w:t>
                  </w:r>
                  <w:r w:rsidRPr="00F90E42">
                    <w:rPr>
                      <w:rFonts w:ascii="Arial" w:eastAsia="Times New Roman" w:hAnsi="Arial" w:cs="Arial"/>
                      <w:bCs/>
                      <w:sz w:val="22"/>
                      <w:highlight w:val="lightGray"/>
                      <w:lang w:val="es-ES" w:eastAsia="es-CO"/>
                    </w:rPr>
                    <w:t>debe definir el valor del amparo de acuerdo con el artículo 2.2.1.2.3.1.12. del Decreto 1082 de 2015</w:t>
                  </w:r>
                  <w:r w:rsidRPr="00F90E42">
                    <w:rPr>
                      <w:rFonts w:ascii="Arial" w:eastAsia="Times New Roman" w:hAnsi="Arial" w:cs="Arial"/>
                      <w:sz w:val="22"/>
                      <w:highlight w:val="lightGray"/>
                      <w:lang w:val="es-ES" w:eastAsia="es-CO"/>
                    </w:rPr>
                    <w:t>]</w:t>
                  </w:r>
                  <w:r w:rsidR="00DA4770" w:rsidRPr="00F90E42">
                    <w:rPr>
                      <w:rFonts w:ascii="Arial" w:eastAsia="Times New Roman" w:hAnsi="Arial" w:cs="Arial"/>
                      <w:sz w:val="22"/>
                      <w:highlight w:val="lightGray"/>
                      <w:lang w:val="es-ES" w:eastAsia="es-CO"/>
                    </w:rPr>
                    <w:t xml:space="preserve"> </w:t>
                  </w:r>
                </w:p>
              </w:tc>
            </w:tr>
            <w:tr w:rsidR="00413CAD" w:rsidRPr="00F90E42" w14:paraId="5005A8D5"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4EFAA07E" w14:textId="14CFC080"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
                      <w:bCs/>
                      <w:sz w:val="22"/>
                      <w:lang w:val="es-ES" w:eastAsia="es-CO"/>
                    </w:rPr>
                    <w:t>Pago de salarios, prestaciones sociales legales e indemnizaciones laborales</w:t>
                  </w:r>
                  <w:r w:rsidRPr="00F90E42">
                    <w:rPr>
                      <w:rFonts w:ascii="Arial" w:eastAsia="Times New Roman" w:hAnsi="Arial" w:cs="Arial"/>
                      <w:bCs/>
                      <w:sz w:val="22"/>
                      <w:lang w:val="es-ES" w:eastAsia="es-CO"/>
                    </w:rPr>
                    <w:t xml:space="preserve"> del personal que el </w:t>
                  </w:r>
                  <w:r w:rsidR="009A3017"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haya de utilizar en el territorio nacional para la ejecución del con</w:t>
                  </w:r>
                  <w:r w:rsidR="009A3017" w:rsidRPr="00F90E42">
                    <w:rPr>
                      <w:rFonts w:ascii="Arial" w:eastAsia="Times New Roman" w:hAnsi="Arial" w:cs="Arial"/>
                      <w:bCs/>
                      <w:sz w:val="22"/>
                      <w:lang w:val="es-ES" w:eastAsia="es-CO"/>
                    </w:rPr>
                    <w:t>venio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A4B347B"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Plazo del con</w:t>
                  </w:r>
                  <w:r w:rsidR="009A3017" w:rsidRPr="00F90E42">
                    <w:rPr>
                      <w:rFonts w:ascii="Arial" w:eastAsia="Times New Roman" w:hAnsi="Arial" w:cs="Arial"/>
                      <w:bCs/>
                      <w:sz w:val="22"/>
                      <w:lang w:val="es-ES" w:eastAsia="es-CO"/>
                    </w:rPr>
                    <w:t>venio</w:t>
                  </w:r>
                  <w:r w:rsidRPr="00F90E42">
                    <w:rPr>
                      <w:rFonts w:ascii="Arial" w:eastAsia="Times New Roman" w:hAnsi="Arial" w:cs="Arial"/>
                      <w:bCs/>
                      <w:sz w:val="22"/>
                      <w:lang w:val="es-ES" w:eastAsia="es-CO"/>
                    </w:rPr>
                    <w:t xml:space="preserve">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59E7AE8B" w:rsidR="00166B37" w:rsidRPr="00F90E42" w:rsidRDefault="00166B37" w:rsidP="003C797B">
                  <w:pPr>
                    <w:rPr>
                      <w:rFonts w:ascii="Arial" w:eastAsia="Times New Roman" w:hAnsi="Arial" w:cs="Arial"/>
                      <w:sz w:val="22"/>
                      <w:highlight w:val="lightGray"/>
                      <w:lang w:val="es-ES" w:eastAsia="es-CO"/>
                    </w:rPr>
                  </w:pPr>
                  <w:r w:rsidRPr="00F90E42">
                    <w:rPr>
                      <w:rFonts w:ascii="Arial" w:eastAsia="Times New Roman" w:hAnsi="Arial" w:cs="Arial"/>
                      <w:bCs/>
                      <w:sz w:val="22"/>
                      <w:highlight w:val="lightGray"/>
                      <w:lang w:val="es-ES" w:eastAsia="es-CO"/>
                    </w:rPr>
                    <w:t xml:space="preserve">[La Entidad </w:t>
                  </w:r>
                  <w:r w:rsidR="7318C575" w:rsidRPr="7F75E976">
                    <w:rPr>
                      <w:rFonts w:ascii="Arial" w:eastAsia="Times New Roman" w:hAnsi="Arial" w:cs="Arial"/>
                      <w:sz w:val="22"/>
                      <w:highlight w:val="lightGray"/>
                      <w:lang w:val="es-ES" w:eastAsia="es-CO"/>
                    </w:rPr>
                    <w:t xml:space="preserve">Estatal </w:t>
                  </w:r>
                  <w:r w:rsidRPr="00F90E42">
                    <w:rPr>
                      <w:rFonts w:ascii="Arial" w:eastAsia="Times New Roman" w:hAnsi="Arial" w:cs="Arial"/>
                      <w:bCs/>
                      <w:sz w:val="22"/>
                      <w:highlight w:val="lightGray"/>
                      <w:lang w:val="es-ES" w:eastAsia="es-CO"/>
                    </w:rPr>
                    <w:t>debe definir el valor del amparo de acuerdo con el artículo 2.2.1.2.3.1.13. del Decreto 1082 de 2015</w:t>
                  </w:r>
                  <w:r w:rsidRPr="00F90E42">
                    <w:rPr>
                      <w:rFonts w:ascii="Arial" w:eastAsia="Times New Roman" w:hAnsi="Arial" w:cs="Arial"/>
                      <w:sz w:val="22"/>
                      <w:highlight w:val="lightGray"/>
                      <w:lang w:val="es-ES" w:eastAsia="es-CO"/>
                    </w:rPr>
                    <w:t xml:space="preserve">] </w:t>
                  </w:r>
                </w:p>
              </w:tc>
            </w:tr>
            <w:tr w:rsidR="00413CAD" w:rsidRPr="00F90E42" w14:paraId="79603AA7"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042ADDC8"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
                      <w:bCs/>
                      <w:sz w:val="22"/>
                      <w:lang w:val="es-ES" w:eastAsia="es-CO"/>
                    </w:rPr>
                    <w:t>Estabilidad y calidad de las obras</w:t>
                  </w:r>
                  <w:r w:rsidRPr="00F90E42">
                    <w:rPr>
                      <w:rFonts w:ascii="Arial" w:eastAsia="Times New Roman" w:hAnsi="Arial" w:cs="Arial"/>
                      <w:bCs/>
                      <w:sz w:val="22"/>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166B37" w:rsidRPr="00F90E42" w:rsidRDefault="00166B37" w:rsidP="003C797B">
                  <w:pPr>
                    <w:rPr>
                      <w:rFonts w:ascii="Arial" w:eastAsia="Times New Roman" w:hAnsi="Arial" w:cs="Arial"/>
                      <w:sz w:val="22"/>
                      <w:highlight w:val="lightGray"/>
                      <w:lang w:val="es-ES" w:eastAsia="es-CO"/>
                    </w:rPr>
                  </w:pPr>
                  <w:r w:rsidRPr="00F90E42">
                    <w:rPr>
                      <w:rFonts w:ascii="Arial" w:eastAsia="Times New Roman" w:hAnsi="Arial" w:cs="Arial"/>
                      <w:bCs/>
                      <w:sz w:val="22"/>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177D9576" w:rsidR="00166B37" w:rsidRPr="00F90E42" w:rsidRDefault="00166B37" w:rsidP="003C797B">
                  <w:pPr>
                    <w:rPr>
                      <w:rFonts w:ascii="Arial" w:eastAsia="Times New Roman" w:hAnsi="Arial" w:cs="Arial"/>
                      <w:sz w:val="22"/>
                      <w:highlight w:val="lightGray"/>
                      <w:lang w:val="es-ES" w:eastAsia="es-CO"/>
                    </w:rPr>
                  </w:pPr>
                  <w:r w:rsidRPr="00F90E42">
                    <w:rPr>
                      <w:rFonts w:ascii="Arial" w:eastAsia="Times New Roman" w:hAnsi="Arial" w:cs="Arial"/>
                      <w:bCs/>
                      <w:sz w:val="22"/>
                      <w:highlight w:val="lightGray"/>
                      <w:lang w:val="es-ES" w:eastAsia="es-CO"/>
                    </w:rPr>
                    <w:t xml:space="preserve">[La Entidad </w:t>
                  </w:r>
                  <w:r w:rsidR="70EB613F" w:rsidRPr="7F75E976">
                    <w:rPr>
                      <w:rFonts w:ascii="Arial" w:eastAsia="Times New Roman" w:hAnsi="Arial" w:cs="Arial"/>
                      <w:sz w:val="22"/>
                      <w:highlight w:val="lightGray"/>
                      <w:lang w:val="es-ES" w:eastAsia="es-CO"/>
                    </w:rPr>
                    <w:t xml:space="preserve">Estatal </w:t>
                  </w:r>
                  <w:r w:rsidRPr="00F90E42">
                    <w:rPr>
                      <w:rFonts w:ascii="Arial" w:eastAsia="Times New Roman" w:hAnsi="Arial" w:cs="Arial"/>
                      <w:bCs/>
                      <w:sz w:val="22"/>
                      <w:highlight w:val="lightGray"/>
                      <w:lang w:val="es-ES" w:eastAsia="es-CO"/>
                    </w:rPr>
                    <w:t>debe definir el valor del amparo de acuerdo con el artículo 2.2.1.2.3.1.14. del Decreto 1082 de 2015]</w:t>
                  </w:r>
                </w:p>
              </w:tc>
            </w:tr>
            <w:tr w:rsidR="00413CAD" w:rsidRPr="00F90E42" w14:paraId="3120F566" w14:textId="77777777" w:rsidTr="003C797B">
              <w:tc>
                <w:tcPr>
                  <w:tcW w:w="2134" w:type="pct"/>
                  <w:tcBorders>
                    <w:top w:val="single" w:sz="4" w:space="0" w:color="auto"/>
                    <w:left w:val="single" w:sz="4" w:space="0" w:color="auto"/>
                    <w:bottom w:val="single" w:sz="4" w:space="0" w:color="auto"/>
                    <w:right w:val="single" w:sz="4" w:space="0" w:color="auto"/>
                  </w:tcBorders>
                </w:tcPr>
                <w:p w14:paraId="7BB70DB4" w14:textId="77777777" w:rsidR="00166B37" w:rsidRPr="00F90E42" w:rsidRDefault="00166B37" w:rsidP="003C797B">
                  <w:pPr>
                    <w:rPr>
                      <w:rFonts w:ascii="Arial" w:eastAsia="Times New Roman" w:hAnsi="Arial" w:cs="Arial"/>
                      <w:sz w:val="22"/>
                      <w:lang w:val="es-ES" w:eastAsia="es-CO"/>
                    </w:rPr>
                  </w:pPr>
                  <w:r w:rsidRPr="00F90E42">
                    <w:rPr>
                      <w:rFonts w:ascii="Arial" w:eastAsia="Times New Roman" w:hAnsi="Arial" w:cs="Arial"/>
                      <w:sz w:val="22"/>
                      <w:highlight w:val="lightGray"/>
                      <w:lang w:val="es-ES" w:eastAsia="es-CO"/>
                    </w:rPr>
                    <w:t>[Incluir amparos adicionales en los términos descritos en el Decreto 1082 de 2015]</w:t>
                  </w:r>
                  <w:r w:rsidRPr="00F90E42">
                    <w:rPr>
                      <w:rFonts w:ascii="Arial" w:eastAsia="Times New Roman" w:hAnsi="Arial" w:cs="Arial"/>
                      <w:sz w:val="22"/>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166B37" w:rsidRPr="00F90E42" w:rsidRDefault="00166B37" w:rsidP="003C797B">
                  <w:pPr>
                    <w:rPr>
                      <w:rFonts w:ascii="Arial" w:eastAsia="Times New Roman" w:hAnsi="Arial" w:cs="Arial"/>
                      <w:bCs/>
                      <w:sz w:val="22"/>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166B37" w:rsidRPr="00F90E42" w:rsidRDefault="00166B37" w:rsidP="003C797B">
                  <w:pPr>
                    <w:rPr>
                      <w:rFonts w:ascii="Arial" w:eastAsia="Times New Roman" w:hAnsi="Arial" w:cs="Arial"/>
                      <w:sz w:val="22"/>
                      <w:highlight w:val="lightGray"/>
                      <w:lang w:val="es-ES" w:eastAsia="es-CO"/>
                    </w:rPr>
                  </w:pPr>
                </w:p>
              </w:tc>
            </w:tr>
          </w:tbl>
          <w:p w14:paraId="58730612" w14:textId="77777777" w:rsidR="00166B37" w:rsidRPr="00F90E42" w:rsidRDefault="00166B37" w:rsidP="003C797B">
            <w:pPr>
              <w:rPr>
                <w:rFonts w:ascii="Arial" w:eastAsia="Times New Roman" w:hAnsi="Arial" w:cs="Arial"/>
                <w:bCs/>
                <w:sz w:val="22"/>
                <w:lang w:val="es-ES" w:eastAsia="es-CO"/>
              </w:rPr>
            </w:pPr>
          </w:p>
          <w:p w14:paraId="4FBCCD56" w14:textId="77777777" w:rsidR="00166B37" w:rsidRPr="00F90E42" w:rsidRDefault="00166B37" w:rsidP="003C797B">
            <w:pPr>
              <w:rPr>
                <w:rFonts w:ascii="Arial" w:eastAsia="Times New Roman" w:hAnsi="Arial" w:cs="Arial"/>
                <w:bCs/>
                <w:sz w:val="22"/>
                <w:lang w:val="es-ES" w:eastAsia="es-CO"/>
              </w:rPr>
            </w:pPr>
          </w:p>
        </w:tc>
      </w:tr>
      <w:tr w:rsidR="00413CAD" w:rsidRPr="00F90E42" w14:paraId="1096F2CD"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581A506A"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Para las personas jurídicas: la garantía deberá tomarse con el nombre o razón social y tipo </w:t>
            </w:r>
            <w:r w:rsidR="009A3017" w:rsidRPr="00F90E42">
              <w:rPr>
                <w:rFonts w:ascii="Arial" w:eastAsia="Times New Roman" w:hAnsi="Arial" w:cs="Arial"/>
                <w:bCs/>
                <w:sz w:val="22"/>
                <w:lang w:val="es-ES" w:eastAsia="es-CO"/>
              </w:rPr>
              <w:t xml:space="preserve">de Organización de Acción Comunal </w:t>
            </w:r>
            <w:r w:rsidR="009A3017" w:rsidRPr="00F90E42">
              <w:rPr>
                <w:rFonts w:ascii="Arial" w:eastAsia="Times New Roman" w:hAnsi="Arial" w:cs="Arial"/>
                <w:bCs/>
                <w:sz w:val="22"/>
                <w:lang w:val="es-ES" w:eastAsia="es-CO"/>
              </w:rPr>
              <w:lastRenderedPageBreak/>
              <w:t>que figure en el documento que certifique la existencia y representación legal expedido por autoridad competente.</w:t>
            </w:r>
          </w:p>
          <w:p w14:paraId="23F1DC23" w14:textId="7DE48DC4"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eastAsia="es-CO"/>
              </w:rPr>
              <w:t xml:space="preserve">No se aceptan garantías a nombre del representante legal o de alguno de los integrantes </w:t>
            </w:r>
            <w:r w:rsidR="009A3017" w:rsidRPr="00F90E42">
              <w:rPr>
                <w:rFonts w:ascii="Arial" w:eastAsia="Times New Roman" w:hAnsi="Arial" w:cs="Arial"/>
                <w:bCs/>
                <w:sz w:val="22"/>
                <w:lang w:eastAsia="es-CO"/>
              </w:rPr>
              <w:t xml:space="preserve">o asociados </w:t>
            </w:r>
            <w:r w:rsidRPr="00F90E42">
              <w:rPr>
                <w:rFonts w:ascii="Arial" w:eastAsia="Times New Roman" w:hAnsi="Arial" w:cs="Arial"/>
                <w:bCs/>
                <w:sz w:val="22"/>
                <w:lang w:eastAsia="es-CO"/>
              </w:rPr>
              <w:t xml:space="preserve">del </w:t>
            </w:r>
            <w:r w:rsidR="009A3017" w:rsidRPr="00F90E42">
              <w:rPr>
                <w:rFonts w:ascii="Arial" w:eastAsia="Times New Roman" w:hAnsi="Arial" w:cs="Arial"/>
                <w:bCs/>
                <w:sz w:val="22"/>
                <w:lang w:eastAsia="es-CO"/>
              </w:rPr>
              <w:t xml:space="preserve">OAC. </w:t>
            </w:r>
          </w:p>
        </w:tc>
      </w:tr>
      <w:tr w:rsidR="00413CAD" w:rsidRPr="00F90E42" w14:paraId="001C6D3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166B37" w:rsidRPr="00F90E42" w:rsidRDefault="00166B37"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13CD25D3"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Número y año del con</w:t>
            </w:r>
            <w:r w:rsidR="009A3017" w:rsidRPr="00F90E42">
              <w:rPr>
                <w:rFonts w:ascii="Arial" w:eastAsia="Times New Roman" w:hAnsi="Arial" w:cs="Arial"/>
                <w:bCs/>
                <w:sz w:val="22"/>
                <w:lang w:val="es-ES" w:eastAsia="es-CO"/>
              </w:rPr>
              <w:t>venio</w:t>
            </w:r>
            <w:r w:rsidRPr="00F90E42">
              <w:rPr>
                <w:rFonts w:ascii="Arial" w:eastAsia="Times New Roman" w:hAnsi="Arial" w:cs="Arial"/>
                <w:bCs/>
                <w:sz w:val="22"/>
                <w:lang w:val="es-ES" w:eastAsia="es-CO"/>
              </w:rPr>
              <w:t xml:space="preserve"> </w:t>
            </w:r>
          </w:p>
          <w:p w14:paraId="00130252" w14:textId="34F18979"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Objeto del con</w:t>
            </w:r>
            <w:r w:rsidR="009A3017" w:rsidRPr="00F90E42">
              <w:rPr>
                <w:rFonts w:ascii="Arial" w:eastAsia="Times New Roman" w:hAnsi="Arial" w:cs="Arial"/>
                <w:bCs/>
                <w:sz w:val="22"/>
                <w:lang w:val="es-ES" w:eastAsia="es-CO"/>
              </w:rPr>
              <w:t>venio</w:t>
            </w:r>
          </w:p>
          <w:p w14:paraId="744CC63F" w14:textId="39774B58"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Firma del representante legal del </w:t>
            </w:r>
            <w:r w:rsidR="009A3017" w:rsidRPr="00F90E42">
              <w:rPr>
                <w:rFonts w:ascii="Arial" w:eastAsia="Times New Roman" w:hAnsi="Arial" w:cs="Arial"/>
                <w:bCs/>
                <w:sz w:val="22"/>
                <w:lang w:val="es-ES" w:eastAsia="es-CO"/>
              </w:rPr>
              <w:t>OAC</w:t>
            </w:r>
          </w:p>
          <w:p w14:paraId="405E6383" w14:textId="6179E306" w:rsidR="00166B37" w:rsidRPr="00F90E42" w:rsidRDefault="00166B37"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En caso de usar centavos, los valores deben aproximarse al mayor</w:t>
            </w:r>
            <w:r w:rsidR="005A22CA" w:rsidRPr="00F90E42">
              <w:rPr>
                <w:rFonts w:ascii="Arial" w:eastAsia="Times New Roman" w:hAnsi="Arial" w:cs="Arial"/>
                <w:bCs/>
                <w:sz w:val="22"/>
                <w:lang w:val="es-ES" w:eastAsia="es-CO"/>
              </w:rPr>
              <w:t>.</w:t>
            </w:r>
            <w:r w:rsidRPr="00F90E42">
              <w:rPr>
                <w:rFonts w:ascii="Arial" w:eastAsia="Times New Roman" w:hAnsi="Arial" w:cs="Arial"/>
                <w:bCs/>
                <w:sz w:val="22"/>
                <w:lang w:val="es-ES" w:eastAsia="es-CO"/>
              </w:rPr>
              <w:t xml:space="preserve"> Ej. Cumplimiento</w:t>
            </w:r>
            <w:r w:rsidR="005A22CA" w:rsidRPr="00F90E42">
              <w:rPr>
                <w:rFonts w:ascii="Arial" w:eastAsia="Times New Roman" w:hAnsi="Arial" w:cs="Arial"/>
                <w:bCs/>
                <w:sz w:val="22"/>
                <w:lang w:val="es-ES" w:eastAsia="es-CO"/>
              </w:rPr>
              <w:t>,</w:t>
            </w:r>
            <w:r w:rsidRPr="00F90E42">
              <w:rPr>
                <w:rFonts w:ascii="Arial" w:eastAsia="Times New Roman" w:hAnsi="Arial" w:cs="Arial"/>
                <w:bCs/>
                <w:sz w:val="22"/>
                <w:lang w:val="es-ES" w:eastAsia="es-CO"/>
              </w:rPr>
              <w:t xml:space="preserve"> si el valor a asegurar es $14.980.420,20 aproximar a $14.980.421</w:t>
            </w:r>
          </w:p>
        </w:tc>
      </w:tr>
    </w:tbl>
    <w:p w14:paraId="2DBE9136" w14:textId="77777777" w:rsidR="00166B37" w:rsidRPr="00F90E42" w:rsidRDefault="00166B37" w:rsidP="005C635B">
      <w:pPr>
        <w:tabs>
          <w:tab w:val="left" w:pos="1560"/>
        </w:tabs>
        <w:rPr>
          <w:rFonts w:ascii="Arial" w:hAnsi="Arial" w:cs="Arial"/>
          <w:sz w:val="22"/>
        </w:rPr>
      </w:pPr>
    </w:p>
    <w:p w14:paraId="156E24AA" w14:textId="1C075023" w:rsidR="00BF4C95" w:rsidRPr="00F90E42" w:rsidRDefault="00930495" w:rsidP="00540E0E">
      <w:pPr>
        <w:pStyle w:val="InviasNormal"/>
        <w:spacing w:before="0" w:after="0"/>
        <w:rPr>
          <w:rFonts w:ascii="Arial" w:eastAsiaTheme="minorEastAsia" w:hAnsi="Arial" w:cs="Arial"/>
          <w:color w:val="auto"/>
          <w:sz w:val="22"/>
          <w:szCs w:val="22"/>
          <w:lang w:val="es-CO" w:eastAsia="en-US"/>
        </w:rPr>
      </w:pPr>
      <w:r w:rsidRPr="00F90E42">
        <w:rPr>
          <w:rFonts w:ascii="Arial" w:hAnsi="Arial" w:cs="Arial"/>
          <w:bCs/>
          <w:color w:val="auto"/>
          <w:sz w:val="22"/>
          <w:szCs w:val="22"/>
          <w:lang w:val="es-ES" w:eastAsia="es-CO"/>
        </w:rPr>
        <w:t xml:space="preserve">El </w:t>
      </w:r>
      <w:r w:rsidR="009A3017" w:rsidRPr="00F90E42">
        <w:rPr>
          <w:rFonts w:ascii="Arial" w:hAnsi="Arial" w:cs="Arial"/>
          <w:bCs/>
          <w:color w:val="auto"/>
          <w:sz w:val="22"/>
          <w:szCs w:val="22"/>
          <w:lang w:val="es-ES" w:eastAsia="es-CO"/>
        </w:rPr>
        <w:t>OAC</w:t>
      </w:r>
      <w:r w:rsidRPr="00F90E42">
        <w:rPr>
          <w:rFonts w:ascii="Arial" w:hAnsi="Arial" w:cs="Arial"/>
          <w:bCs/>
          <w:color w:val="auto"/>
          <w:sz w:val="22"/>
          <w:szCs w:val="22"/>
          <w:lang w:val="es-ES" w:eastAsia="es-CO"/>
        </w:rPr>
        <w:t xml:space="preserve"> está obligado a restablecer el valor de la garantía cuando esta se vea reducida por razón de las reclamaciones que efectúe la Entidad</w:t>
      </w:r>
      <w:r w:rsidR="4D46030E" w:rsidRPr="7F75E976">
        <w:rPr>
          <w:rFonts w:ascii="Arial" w:hAnsi="Arial" w:cs="Arial"/>
          <w:color w:val="auto"/>
          <w:sz w:val="22"/>
          <w:szCs w:val="22"/>
          <w:lang w:val="es-ES" w:eastAsia="es-CO"/>
        </w:rPr>
        <w:t xml:space="preserve"> Estatal</w:t>
      </w:r>
      <w:r w:rsidRPr="00F90E42">
        <w:rPr>
          <w:rFonts w:ascii="Arial" w:hAnsi="Arial" w:cs="Arial"/>
          <w:bCs/>
          <w:color w:val="auto"/>
          <w:sz w:val="22"/>
          <w:szCs w:val="22"/>
          <w:lang w:val="es-ES" w:eastAsia="es-CO"/>
        </w:rPr>
        <w:t>, así como a ampliar las garantías en los eventos de adición y/o prórroga del con</w:t>
      </w:r>
      <w:r w:rsidR="009A3017" w:rsidRPr="00F90E42">
        <w:rPr>
          <w:rFonts w:ascii="Arial" w:hAnsi="Arial" w:cs="Arial"/>
          <w:bCs/>
          <w:color w:val="auto"/>
          <w:sz w:val="22"/>
          <w:szCs w:val="22"/>
          <w:lang w:val="es-ES" w:eastAsia="es-CO"/>
        </w:rPr>
        <w:t>venio</w:t>
      </w:r>
      <w:r w:rsidRPr="00F90E42">
        <w:rPr>
          <w:rFonts w:ascii="Arial" w:hAnsi="Arial" w:cs="Arial"/>
          <w:bCs/>
          <w:color w:val="auto"/>
          <w:sz w:val="22"/>
          <w:szCs w:val="22"/>
          <w:lang w:val="es-ES" w:eastAsia="es-CO"/>
        </w:rPr>
        <w:t xml:space="preserve">. El no restablecimiento de la garantía por parte del </w:t>
      </w:r>
      <w:r w:rsidR="009A3017" w:rsidRPr="00F90E42">
        <w:rPr>
          <w:rFonts w:ascii="Arial" w:hAnsi="Arial" w:cs="Arial"/>
          <w:bCs/>
          <w:color w:val="auto"/>
          <w:sz w:val="22"/>
          <w:szCs w:val="22"/>
          <w:lang w:val="es-ES" w:eastAsia="es-CO"/>
        </w:rPr>
        <w:t>OAC</w:t>
      </w:r>
      <w:r w:rsidRPr="00F90E42">
        <w:rPr>
          <w:rFonts w:ascii="Arial" w:hAnsi="Arial" w:cs="Arial"/>
          <w:bCs/>
          <w:color w:val="auto"/>
          <w:sz w:val="22"/>
          <w:szCs w:val="22"/>
          <w:lang w:val="es-ES" w:eastAsia="es-CO"/>
        </w:rPr>
        <w:t xml:space="preserve"> o su no adición o prórroga, según el caso, constituye causal de incumplimiento del Con</w:t>
      </w:r>
      <w:r w:rsidR="009A3017" w:rsidRPr="00F90E42">
        <w:rPr>
          <w:rFonts w:ascii="Arial" w:hAnsi="Arial" w:cs="Arial"/>
          <w:bCs/>
          <w:color w:val="auto"/>
          <w:sz w:val="22"/>
          <w:szCs w:val="22"/>
          <w:lang w:val="es-ES" w:eastAsia="es-CO"/>
        </w:rPr>
        <w:t>venio</w:t>
      </w:r>
      <w:r w:rsidRPr="00F90E42">
        <w:rPr>
          <w:rFonts w:ascii="Arial" w:hAnsi="Arial" w:cs="Arial"/>
          <w:bCs/>
          <w:color w:val="auto"/>
          <w:sz w:val="22"/>
          <w:szCs w:val="22"/>
          <w:lang w:val="es-ES" w:eastAsia="es-CO"/>
        </w:rPr>
        <w:t xml:space="preserve"> y se </w:t>
      </w:r>
      <w:r w:rsidR="00181C60" w:rsidRPr="00F90E42">
        <w:rPr>
          <w:rFonts w:ascii="Arial" w:hAnsi="Arial" w:cs="Arial"/>
          <w:bCs/>
          <w:color w:val="auto"/>
          <w:sz w:val="22"/>
          <w:szCs w:val="22"/>
          <w:lang w:val="es-ES" w:eastAsia="es-CO"/>
        </w:rPr>
        <w:t>iniciarán</w:t>
      </w:r>
      <w:r w:rsidRPr="00F90E42">
        <w:rPr>
          <w:rFonts w:ascii="Arial" w:hAnsi="Arial" w:cs="Arial"/>
          <w:bCs/>
          <w:color w:val="auto"/>
          <w:sz w:val="22"/>
          <w:szCs w:val="22"/>
          <w:lang w:val="es-ES" w:eastAsia="es-CO"/>
        </w:rPr>
        <w:t xml:space="preserve"> los procesos sancionatorios a que haya lugar</w:t>
      </w:r>
      <w:r w:rsidRPr="7F75E976">
        <w:rPr>
          <w:rFonts w:ascii="Arial" w:eastAsiaTheme="minorEastAsia" w:hAnsi="Arial" w:cs="Arial"/>
          <w:color w:val="auto"/>
          <w:sz w:val="22"/>
          <w:szCs w:val="22"/>
          <w:lang w:val="es-CO" w:eastAsia="en-US"/>
        </w:rPr>
        <w:t>.</w:t>
      </w:r>
    </w:p>
    <w:p w14:paraId="0763B848" w14:textId="196D6952" w:rsidR="00930495" w:rsidRPr="00F90E42" w:rsidRDefault="00930495" w:rsidP="00540E0E">
      <w:pPr>
        <w:pStyle w:val="InviasNormal"/>
        <w:spacing w:before="0" w:after="0"/>
        <w:rPr>
          <w:rFonts w:ascii="Arial" w:eastAsiaTheme="minorHAnsi" w:hAnsi="Arial" w:cs="Arial"/>
          <w:color w:val="auto"/>
          <w:sz w:val="22"/>
          <w:szCs w:val="22"/>
          <w:lang w:val="es-CO" w:eastAsia="en-US"/>
        </w:rPr>
      </w:pPr>
      <w:r w:rsidRPr="00F90E42">
        <w:rPr>
          <w:rFonts w:ascii="Arial" w:eastAsiaTheme="minorHAnsi" w:hAnsi="Arial" w:cs="Arial"/>
          <w:color w:val="auto"/>
          <w:sz w:val="22"/>
          <w:szCs w:val="22"/>
          <w:lang w:val="es-CO" w:eastAsia="en-US"/>
        </w:rPr>
        <w:t xml:space="preserve"> </w:t>
      </w:r>
    </w:p>
    <w:p w14:paraId="53CDFA64" w14:textId="1850BFBB" w:rsidR="001177E8" w:rsidRPr="00F90E42" w:rsidRDefault="001177E8" w:rsidP="009C653B">
      <w:pPr>
        <w:pStyle w:val="Clusula10"/>
        <w:numPr>
          <w:ilvl w:val="1"/>
          <w:numId w:val="44"/>
        </w:numPr>
        <w:tabs>
          <w:tab w:val="left" w:pos="851"/>
        </w:tabs>
        <w:rPr>
          <w:rFonts w:ascii="Arial" w:hAnsi="Arial" w:cs="Arial"/>
          <w:b/>
          <w:color w:val="auto"/>
          <w:sz w:val="22"/>
        </w:rPr>
      </w:pPr>
      <w:r w:rsidRPr="00F90E42">
        <w:rPr>
          <w:rFonts w:ascii="Arial" w:hAnsi="Arial" w:cs="Arial"/>
          <w:b/>
          <w:color w:val="auto"/>
          <w:sz w:val="22"/>
        </w:rPr>
        <w:t xml:space="preserve">ESTABILIDAD DE LA OBRA Y PERIODO DE GARANTÍA </w:t>
      </w:r>
    </w:p>
    <w:p w14:paraId="022A6566" w14:textId="7FFAA8FD" w:rsidR="001177E8" w:rsidRPr="00F90E42" w:rsidRDefault="001177E8" w:rsidP="00540E0E">
      <w:pPr>
        <w:pStyle w:val="Clusula10"/>
        <w:numPr>
          <w:ilvl w:val="0"/>
          <w:numId w:val="0"/>
        </w:numPr>
        <w:rPr>
          <w:rFonts w:ascii="Arial" w:hAnsi="Arial" w:cs="Arial"/>
          <w:b/>
          <w:color w:val="auto"/>
          <w:sz w:val="22"/>
        </w:rPr>
      </w:pPr>
    </w:p>
    <w:p w14:paraId="290F50CA" w14:textId="53D94395" w:rsidR="001177E8" w:rsidRPr="00F90E42" w:rsidRDefault="001177E8"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El </w:t>
      </w:r>
      <w:r w:rsidR="00AB2904"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será responsable de la reparación de todos los defectos que puedan comprobarse con posterioridad al recibo definitivo de las obras del Con</w:t>
      </w:r>
      <w:r w:rsidR="00804BC5" w:rsidRPr="00F90E42">
        <w:rPr>
          <w:rFonts w:ascii="Arial" w:eastAsia="Times New Roman" w:hAnsi="Arial" w:cs="Arial"/>
          <w:bCs/>
          <w:sz w:val="22"/>
          <w:lang w:val="es-ES" w:eastAsia="es-CO"/>
        </w:rPr>
        <w:t>venio</w:t>
      </w:r>
      <w:r w:rsidRPr="00F90E42">
        <w:rPr>
          <w:rFonts w:ascii="Arial" w:eastAsia="Times New Roman" w:hAnsi="Arial" w:cs="Arial"/>
          <w:bCs/>
          <w:sz w:val="22"/>
          <w:lang w:val="es-ES" w:eastAsia="es-CO"/>
        </w:rPr>
        <w:t xml:space="preserve">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804BC5"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se obliga a llevar a cabo a su costa todas las reparaciones y reemplazos que se ocasionen por estos conceptos. Esta responsabilidad y las obligaciones inherentes a </w:t>
      </w:r>
      <w:r w:rsidR="007068C7" w:rsidRPr="00F90E42">
        <w:rPr>
          <w:rFonts w:ascii="Arial" w:eastAsia="Times New Roman" w:hAnsi="Arial" w:cs="Arial"/>
          <w:bCs/>
          <w:sz w:val="22"/>
          <w:lang w:val="es-ES" w:eastAsia="es-CO"/>
        </w:rPr>
        <w:t>ella</w:t>
      </w:r>
      <w:r w:rsidRPr="00F90E42">
        <w:rPr>
          <w:rFonts w:ascii="Arial" w:eastAsia="Times New Roman" w:hAnsi="Arial" w:cs="Arial"/>
          <w:bCs/>
          <w:sz w:val="22"/>
          <w:lang w:val="es-ES" w:eastAsia="es-CO"/>
        </w:rPr>
        <w:t xml:space="preserve"> se considerarán vigentes por un período de garantía de </w:t>
      </w:r>
      <w:r w:rsidR="00E83EB9" w:rsidRPr="00F90E42">
        <w:rPr>
          <w:rFonts w:ascii="Arial" w:hAnsi="Arial" w:cs="Arial"/>
          <w:sz w:val="22"/>
          <w:highlight w:val="lightGray"/>
        </w:rPr>
        <w:t xml:space="preserve">[La </w:t>
      </w:r>
      <w:r w:rsidR="50B47774" w:rsidRPr="7F75E976">
        <w:rPr>
          <w:rFonts w:ascii="Arial" w:hAnsi="Arial" w:cs="Arial"/>
          <w:sz w:val="22"/>
          <w:highlight w:val="lightGray"/>
        </w:rPr>
        <w:t>E</w:t>
      </w:r>
      <w:r w:rsidR="00E83EB9" w:rsidRPr="7F75E976">
        <w:rPr>
          <w:rFonts w:ascii="Arial" w:hAnsi="Arial" w:cs="Arial"/>
          <w:sz w:val="22"/>
          <w:highlight w:val="lightGray"/>
        </w:rPr>
        <w:t>ntidad</w:t>
      </w:r>
      <w:r w:rsidR="7370A6D1" w:rsidRPr="7F75E976">
        <w:rPr>
          <w:rFonts w:ascii="Arial" w:hAnsi="Arial" w:cs="Arial"/>
          <w:sz w:val="22"/>
          <w:highlight w:val="lightGray"/>
        </w:rPr>
        <w:t xml:space="preserve"> Estatal</w:t>
      </w:r>
      <w:r w:rsidR="00C509C3">
        <w:rPr>
          <w:rFonts w:ascii="Arial" w:hAnsi="Arial" w:cs="Arial"/>
          <w:sz w:val="22"/>
          <w:highlight w:val="lightGray"/>
        </w:rPr>
        <w:t>]</w:t>
      </w:r>
      <w:r w:rsidR="00E83EB9" w:rsidRPr="00F90E42">
        <w:rPr>
          <w:rFonts w:ascii="Arial" w:hAnsi="Arial" w:cs="Arial"/>
          <w:sz w:val="22"/>
          <w:highlight w:val="lightGray"/>
        </w:rPr>
        <w:t xml:space="preserve"> debe definir el t</w:t>
      </w:r>
      <w:r w:rsidR="00C509C3">
        <w:rPr>
          <w:rFonts w:ascii="Arial" w:hAnsi="Arial" w:cs="Arial"/>
          <w:sz w:val="22"/>
          <w:highlight w:val="lightGray"/>
        </w:rPr>
        <w:t>é</w:t>
      </w:r>
      <w:r w:rsidR="00E83EB9" w:rsidRPr="00F90E42">
        <w:rPr>
          <w:rFonts w:ascii="Arial" w:hAnsi="Arial" w:cs="Arial"/>
          <w:sz w:val="22"/>
          <w:highlight w:val="lightGray"/>
        </w:rPr>
        <w:t>rmino de vigencia del amparo de acuerdo con el artículo 2.2.1.2.3.1.14. del Decreto 1082 de 2015]</w:t>
      </w:r>
      <w:r w:rsidR="00E83EB9" w:rsidRPr="00F90E42">
        <w:rPr>
          <w:rFonts w:ascii="Arial" w:hAnsi="Arial" w:cs="Arial"/>
          <w:sz w:val="22"/>
        </w:rPr>
        <w:t xml:space="preserve"> </w:t>
      </w:r>
      <w:r w:rsidRPr="00F90E42">
        <w:rPr>
          <w:rFonts w:ascii="Arial" w:eastAsia="Times New Roman" w:hAnsi="Arial" w:cs="Arial"/>
          <w:bCs/>
          <w:sz w:val="22"/>
          <w:lang w:val="es-ES" w:eastAsia="es-CO"/>
        </w:rPr>
        <w:t xml:space="preserve">contados a partir de la fecha del Acta de Recibo Definitivo de las obras. El </w:t>
      </w:r>
      <w:r w:rsidR="00804BC5" w:rsidRPr="00F90E42">
        <w:rPr>
          <w:rFonts w:ascii="Arial" w:eastAsia="Times New Roman" w:hAnsi="Arial" w:cs="Arial"/>
          <w:bCs/>
          <w:sz w:val="22"/>
          <w:lang w:val="es-ES" w:eastAsia="es-CO"/>
        </w:rPr>
        <w:t xml:space="preserve">OAC </w:t>
      </w:r>
      <w:r w:rsidRPr="00F90E42">
        <w:rPr>
          <w:rFonts w:ascii="Arial" w:eastAsia="Times New Roman" w:hAnsi="Arial" w:cs="Arial"/>
          <w:bCs/>
          <w:sz w:val="22"/>
          <w:lang w:val="es-ES" w:eastAsia="es-CO"/>
        </w:rPr>
        <w:t xml:space="preserve">procederá a reparar los defectos dentro de los términos que la Entidad </w:t>
      </w:r>
      <w:r w:rsidR="6BE7DFE2"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le señale en la comunicación escrita que le enviará al respecto.</w:t>
      </w:r>
    </w:p>
    <w:p w14:paraId="41D9830D" w14:textId="77777777" w:rsidR="001177E8" w:rsidRPr="00F90E42" w:rsidRDefault="001177E8" w:rsidP="00540E0E">
      <w:pPr>
        <w:rPr>
          <w:rFonts w:ascii="Arial" w:eastAsia="Times New Roman" w:hAnsi="Arial" w:cs="Arial"/>
          <w:bCs/>
          <w:sz w:val="22"/>
          <w:lang w:val="es-ES" w:eastAsia="es-CO"/>
        </w:rPr>
      </w:pPr>
    </w:p>
    <w:p w14:paraId="4B9B0CFB" w14:textId="3EA47CAC" w:rsidR="001177E8" w:rsidRPr="00F90E42" w:rsidRDefault="001177E8"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Si la inestabilidad de la obra se manifiesta durante la vigencia del amparo de la garantía respectiva y el </w:t>
      </w:r>
      <w:r w:rsidR="00804BC5" w:rsidRPr="00F90E42">
        <w:rPr>
          <w:rFonts w:ascii="Arial" w:eastAsia="Times New Roman" w:hAnsi="Arial" w:cs="Arial"/>
          <w:bCs/>
          <w:sz w:val="22"/>
          <w:lang w:val="es-ES" w:eastAsia="es-CO"/>
        </w:rPr>
        <w:t xml:space="preserve">OAC </w:t>
      </w:r>
      <w:r w:rsidRPr="00F90E42">
        <w:rPr>
          <w:rFonts w:ascii="Arial" w:eastAsia="Times New Roman" w:hAnsi="Arial" w:cs="Arial"/>
          <w:bCs/>
          <w:sz w:val="22"/>
          <w:lang w:val="es-ES" w:eastAsia="es-CO"/>
        </w:rPr>
        <w:t xml:space="preserve">no realiza las reparaciones dentro de los términos señalados, la Entidad </w:t>
      </w:r>
      <w:r w:rsidR="110D24CB"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podrá hacer efectiva la garantía de estabilidad estipulada en el Con</w:t>
      </w:r>
      <w:r w:rsidR="00804BC5" w:rsidRPr="00F90E42">
        <w:rPr>
          <w:rFonts w:ascii="Arial" w:eastAsia="Times New Roman" w:hAnsi="Arial" w:cs="Arial"/>
          <w:bCs/>
          <w:sz w:val="22"/>
          <w:lang w:val="es-ES" w:eastAsia="es-CO"/>
        </w:rPr>
        <w:t>veni</w:t>
      </w:r>
      <w:r w:rsidRPr="00F90E42">
        <w:rPr>
          <w:rFonts w:ascii="Arial" w:eastAsia="Times New Roman" w:hAnsi="Arial" w:cs="Arial"/>
          <w:bCs/>
          <w:sz w:val="22"/>
          <w:lang w:val="es-ES" w:eastAsia="es-CO"/>
        </w:rPr>
        <w:t xml:space="preserve">o. Así mismo, el </w:t>
      </w:r>
      <w:r w:rsidR="00804BC5"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será responsable de los daños que se causen a terceros como consecuenci</w:t>
      </w:r>
      <w:r w:rsidR="00181684" w:rsidRPr="00F90E42">
        <w:rPr>
          <w:rFonts w:ascii="Arial" w:eastAsia="Times New Roman" w:hAnsi="Arial" w:cs="Arial"/>
          <w:bCs/>
          <w:sz w:val="22"/>
          <w:lang w:val="es-ES" w:eastAsia="es-CO"/>
        </w:rPr>
        <w:t>a</w:t>
      </w:r>
      <w:r w:rsidRPr="00F90E42">
        <w:rPr>
          <w:rFonts w:ascii="Arial" w:eastAsia="Times New Roman" w:hAnsi="Arial" w:cs="Arial"/>
          <w:bCs/>
          <w:sz w:val="22"/>
          <w:lang w:val="es-ES" w:eastAsia="es-CO"/>
        </w:rPr>
        <w:t xml:space="preserve"> de las obras defectuosas durante el período de garantía.</w:t>
      </w:r>
    </w:p>
    <w:p w14:paraId="65B4AF1F" w14:textId="77777777" w:rsidR="001177E8" w:rsidRPr="00F90E42" w:rsidRDefault="001177E8" w:rsidP="00540E0E">
      <w:pPr>
        <w:rPr>
          <w:rFonts w:ascii="Arial" w:eastAsia="Times New Roman" w:hAnsi="Arial" w:cs="Arial"/>
          <w:bCs/>
          <w:sz w:val="22"/>
          <w:lang w:val="es-ES" w:eastAsia="es-CO"/>
        </w:rPr>
      </w:pPr>
    </w:p>
    <w:p w14:paraId="4E31FC14" w14:textId="32D417D8" w:rsidR="001177E8" w:rsidRPr="00F90E42" w:rsidRDefault="001177E8"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Si las reparaciones que se efectúen afectan, o si a juicio de la Entidad</w:t>
      </w:r>
      <w:r w:rsidR="5C3D9027" w:rsidRPr="7F75E976">
        <w:rPr>
          <w:rFonts w:ascii="Arial" w:eastAsia="Times New Roman" w:hAnsi="Arial" w:cs="Arial"/>
          <w:sz w:val="22"/>
          <w:lang w:val="es-ES" w:eastAsia="es-CO"/>
        </w:rPr>
        <w:t xml:space="preserve"> </w:t>
      </w:r>
      <w:r w:rsidR="21527713" w:rsidRPr="7F75E976">
        <w:rPr>
          <w:rFonts w:ascii="Arial" w:eastAsia="Times New Roman" w:hAnsi="Arial" w:cs="Arial"/>
          <w:sz w:val="22"/>
          <w:lang w:val="es-ES" w:eastAsia="es-CO"/>
        </w:rPr>
        <w:t>Estatal</w:t>
      </w:r>
      <w:r w:rsidRPr="00F90E42">
        <w:rPr>
          <w:rFonts w:ascii="Arial" w:eastAsia="Times New Roman" w:hAnsi="Arial" w:cs="Arial"/>
          <w:bCs/>
          <w:sz w:val="22"/>
          <w:lang w:val="es-ES" w:eastAsia="es-CO"/>
        </w:rPr>
        <w:t xml:space="preserve">, existe duda razonable de que puedan llegar a afectar el buen funcionamiento o la eficiencia de las obras o parte de ellas, la Entidad </w:t>
      </w:r>
      <w:r w:rsidR="36BB708D"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 xml:space="preserve">podrá exigir la ejecución de nuevas pruebas a cargo del </w:t>
      </w:r>
      <w:r w:rsidR="00804BC5"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mediante notificación escrita que le enviará dentro de los treinta (30) días hábiles siguientes a la entrega o terminación de las reparaciones.</w:t>
      </w:r>
    </w:p>
    <w:p w14:paraId="1A03121B" w14:textId="77777777" w:rsidR="001177E8" w:rsidRPr="00F90E42" w:rsidRDefault="001177E8" w:rsidP="00540E0E">
      <w:pPr>
        <w:pStyle w:val="Clusula10"/>
        <w:numPr>
          <w:ilvl w:val="0"/>
          <w:numId w:val="0"/>
        </w:numPr>
        <w:rPr>
          <w:rFonts w:ascii="Arial" w:eastAsia="Times New Roman" w:hAnsi="Arial" w:cs="Arial"/>
          <w:bCs/>
          <w:color w:val="auto"/>
          <w:sz w:val="22"/>
          <w:lang w:val="es-ES" w:eastAsia="es-CO"/>
        </w:rPr>
      </w:pPr>
    </w:p>
    <w:p w14:paraId="0F6BD0F8" w14:textId="42D22F09" w:rsidR="00930495" w:rsidRPr="00F90E42" w:rsidRDefault="001177E8" w:rsidP="009C653B">
      <w:pPr>
        <w:pStyle w:val="Clusula10"/>
        <w:numPr>
          <w:ilvl w:val="1"/>
          <w:numId w:val="44"/>
        </w:numPr>
        <w:tabs>
          <w:tab w:val="left" w:pos="851"/>
        </w:tabs>
        <w:rPr>
          <w:rFonts w:ascii="Arial" w:eastAsia="Times New Roman" w:hAnsi="Arial" w:cs="Arial"/>
          <w:b/>
          <w:bCs/>
          <w:color w:val="auto"/>
          <w:sz w:val="22"/>
          <w:lang w:val="es-ES" w:eastAsia="es-CO"/>
        </w:rPr>
      </w:pPr>
      <w:r w:rsidRPr="00F90E42">
        <w:rPr>
          <w:rFonts w:ascii="Arial" w:eastAsia="Times New Roman" w:hAnsi="Arial" w:cs="Arial"/>
          <w:b/>
          <w:bCs/>
          <w:color w:val="auto"/>
          <w:sz w:val="22"/>
          <w:lang w:val="es-ES" w:eastAsia="es-CO"/>
        </w:rPr>
        <w:t xml:space="preserve">GARANTÍA DE RESPONSABILIDAD CIVIL EXTRACONTRACTUAL </w:t>
      </w:r>
    </w:p>
    <w:p w14:paraId="3F2B0718" w14:textId="70BBED5F" w:rsidR="001177E8" w:rsidRPr="00F90E42" w:rsidRDefault="001177E8" w:rsidP="00540E0E">
      <w:pPr>
        <w:pStyle w:val="Clusula10"/>
        <w:numPr>
          <w:ilvl w:val="0"/>
          <w:numId w:val="0"/>
        </w:numPr>
        <w:rPr>
          <w:rFonts w:ascii="Arial" w:eastAsia="Times New Roman" w:hAnsi="Arial" w:cs="Arial"/>
          <w:bCs/>
          <w:color w:val="auto"/>
          <w:sz w:val="22"/>
          <w:lang w:val="es-ES" w:eastAsia="es-CO"/>
        </w:rPr>
      </w:pPr>
    </w:p>
    <w:p w14:paraId="5A8CB496" w14:textId="2A2A3537" w:rsidR="001177E8" w:rsidRPr="00F90E42" w:rsidRDefault="001177E8"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El</w:t>
      </w:r>
      <w:r w:rsidR="00804BC5" w:rsidRPr="00F90E42">
        <w:rPr>
          <w:rFonts w:ascii="Arial" w:eastAsia="Times New Roman" w:hAnsi="Arial" w:cs="Arial"/>
          <w:bCs/>
          <w:sz w:val="22"/>
          <w:lang w:val="es-ES" w:eastAsia="es-CO"/>
        </w:rPr>
        <w:t xml:space="preserve"> OAC</w:t>
      </w:r>
      <w:r w:rsidRPr="00F90E42">
        <w:rPr>
          <w:rFonts w:ascii="Arial" w:eastAsia="Times New Roman" w:hAnsi="Arial" w:cs="Arial"/>
          <w:bCs/>
          <w:sz w:val="22"/>
          <w:lang w:val="es-ES" w:eastAsia="es-CO"/>
        </w:rPr>
        <w:t xml:space="preserve"> deberá contratar un seguro que ampare la Responsabilidad Civil Extracontractual de la Entidad </w:t>
      </w:r>
      <w:r w:rsidR="595441B1"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 xml:space="preserve">con las siguientes características: </w:t>
      </w:r>
    </w:p>
    <w:p w14:paraId="449FCB07" w14:textId="77777777" w:rsidR="00CC71F3" w:rsidRPr="00F90E42" w:rsidRDefault="00CC71F3" w:rsidP="00540E0E">
      <w:pPr>
        <w:rPr>
          <w:rFonts w:ascii="Arial" w:eastAsia="Times New Roman" w:hAnsi="Arial" w:cs="Arial"/>
          <w:bCs/>
          <w:color w:val="1A1818" w:themeColor="text1"/>
          <w:sz w:val="22"/>
          <w:lang w:val="es-ES" w:eastAsia="es-CO"/>
        </w:rPr>
      </w:pPr>
    </w:p>
    <w:tbl>
      <w:tblPr>
        <w:tblStyle w:val="Tablaconcuadrcula"/>
        <w:tblW w:w="0" w:type="auto"/>
        <w:jc w:val="center"/>
        <w:tblLook w:val="04A0" w:firstRow="1" w:lastRow="0" w:firstColumn="1" w:lastColumn="0" w:noHBand="0" w:noVBand="1"/>
      </w:tblPr>
      <w:tblGrid>
        <w:gridCol w:w="2076"/>
        <w:gridCol w:w="6752"/>
      </w:tblGrid>
      <w:tr w:rsidR="004D69F5" w:rsidRPr="00F90E42" w14:paraId="24896896" w14:textId="77777777" w:rsidTr="7F75E97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accent1" w:themeFillTint="BF"/>
            <w:vAlign w:val="center"/>
            <w:hideMark/>
          </w:tcPr>
          <w:p w14:paraId="1ABC41AB" w14:textId="77777777" w:rsidR="00CC71F3" w:rsidRPr="00F90E42" w:rsidRDefault="00CC71F3" w:rsidP="003C797B">
            <w:pPr>
              <w:jc w:val="center"/>
              <w:rPr>
                <w:rFonts w:ascii="Arial" w:hAnsi="Arial" w:cs="Arial"/>
                <w:b/>
                <w:bCs/>
                <w:color w:val="FFFFFF" w:themeColor="background1"/>
                <w:sz w:val="22"/>
              </w:rPr>
            </w:pPr>
            <w:r w:rsidRPr="00F90E42">
              <w:rPr>
                <w:rFonts w:ascii="Arial" w:hAnsi="Arial" w:cs="Arial"/>
                <w:b/>
                <w:bCs/>
                <w:color w:val="FFFFFF" w:themeColor="background1"/>
                <w:sz w:val="22"/>
              </w:rPr>
              <w:lastRenderedPageBreak/>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accent1" w:themeFillTint="BF"/>
            <w:vAlign w:val="center"/>
            <w:hideMark/>
          </w:tcPr>
          <w:p w14:paraId="43300700" w14:textId="77777777" w:rsidR="00CC71F3" w:rsidRPr="00F90E42" w:rsidRDefault="00CC71F3" w:rsidP="003C797B">
            <w:pPr>
              <w:jc w:val="center"/>
              <w:rPr>
                <w:rFonts w:ascii="Arial" w:hAnsi="Arial" w:cs="Arial"/>
                <w:b/>
                <w:bCs/>
                <w:color w:val="FFFFFF" w:themeColor="background1"/>
                <w:sz w:val="22"/>
              </w:rPr>
            </w:pPr>
            <w:r w:rsidRPr="00F90E42">
              <w:rPr>
                <w:rFonts w:ascii="Arial" w:hAnsi="Arial" w:cs="Arial"/>
                <w:b/>
                <w:bCs/>
                <w:color w:val="FFFFFF" w:themeColor="background1"/>
                <w:sz w:val="22"/>
              </w:rPr>
              <w:t>Condición</w:t>
            </w:r>
          </w:p>
        </w:tc>
      </w:tr>
      <w:tr w:rsidR="00413CAD" w:rsidRPr="00F90E42" w14:paraId="39C0D5F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F90E42" w:rsidRDefault="00CC71F3"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Contrato de seguro contenido en una póliza </w:t>
            </w:r>
          </w:p>
        </w:tc>
      </w:tr>
      <w:tr w:rsidR="00413CAD" w:rsidRPr="00F90E42" w14:paraId="7D79ECB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559F4328" w:rsidR="00CC71F3" w:rsidRPr="00F90E42" w:rsidRDefault="00CC71F3" w:rsidP="003C797B">
            <w:pPr>
              <w:rPr>
                <w:rFonts w:ascii="Arial" w:eastAsia="Times New Roman" w:hAnsi="Arial" w:cs="Arial"/>
                <w:bCs/>
                <w:sz w:val="22"/>
                <w:lang w:val="es-ES" w:eastAsia="es-CO"/>
              </w:rPr>
            </w:pPr>
            <w:r w:rsidRPr="00F90E42">
              <w:rPr>
                <w:rFonts w:ascii="Arial" w:eastAsia="Times New Roman" w:hAnsi="Arial" w:cs="Arial"/>
                <w:bCs/>
                <w:sz w:val="22"/>
                <w:highlight w:val="lightGray"/>
                <w:lang w:val="es-ES" w:eastAsia="es-CO"/>
              </w:rPr>
              <w:t>[Nombre de La Entidad</w:t>
            </w:r>
            <w:r w:rsidR="709F9B9A" w:rsidRPr="7F75E976">
              <w:rPr>
                <w:rFonts w:ascii="Arial" w:eastAsia="Times New Roman" w:hAnsi="Arial" w:cs="Arial"/>
                <w:sz w:val="22"/>
                <w:highlight w:val="lightGray"/>
                <w:lang w:val="es-ES" w:eastAsia="es-CO"/>
              </w:rPr>
              <w:t xml:space="preserve"> </w:t>
            </w:r>
            <w:r w:rsidR="6355CF64" w:rsidRPr="7F75E976">
              <w:rPr>
                <w:rFonts w:ascii="Arial" w:eastAsia="Times New Roman" w:hAnsi="Arial" w:cs="Arial"/>
                <w:sz w:val="22"/>
                <w:highlight w:val="lightGray"/>
                <w:lang w:val="es-ES" w:eastAsia="es-CO"/>
              </w:rPr>
              <w:t>Estatal</w:t>
            </w:r>
            <w:r w:rsidRPr="00F90E42">
              <w:rPr>
                <w:rFonts w:ascii="Arial" w:eastAsia="Times New Roman" w:hAnsi="Arial" w:cs="Arial"/>
                <w:bCs/>
                <w:sz w:val="22"/>
                <w:lang w:val="es-ES" w:eastAsia="es-CO"/>
              </w:rPr>
              <w:t xml:space="preserve"> </w:t>
            </w:r>
            <w:r w:rsidR="512A707C" w:rsidRPr="7F75E976">
              <w:rPr>
                <w:rFonts w:ascii="Arial" w:eastAsia="Times New Roman" w:hAnsi="Arial" w:cs="Arial"/>
                <w:sz w:val="22"/>
                <w:lang w:val="es-ES" w:eastAsia="es-CO"/>
              </w:rPr>
              <w:t>identificada</w:t>
            </w:r>
            <w:r w:rsidR="0624B8AF" w:rsidRPr="7F75E976">
              <w:rPr>
                <w:rFonts w:ascii="Arial" w:eastAsia="Times New Roman" w:hAnsi="Arial" w:cs="Arial"/>
                <w:sz w:val="22"/>
                <w:lang w:val="es-ES" w:eastAsia="es-CO"/>
              </w:rPr>
              <w:t xml:space="preserve"> </w:t>
            </w:r>
            <w:r w:rsidRPr="00F90E42">
              <w:rPr>
                <w:rFonts w:ascii="Arial" w:eastAsia="Times New Roman" w:hAnsi="Arial" w:cs="Arial"/>
                <w:bCs/>
                <w:sz w:val="22"/>
                <w:lang w:val="es-ES" w:eastAsia="es-CO"/>
              </w:rPr>
              <w:t xml:space="preserve">con NIT </w:t>
            </w:r>
            <w:r w:rsidRPr="00F90E42">
              <w:rPr>
                <w:rFonts w:ascii="Arial" w:eastAsia="Times New Roman" w:hAnsi="Arial" w:cs="Arial"/>
                <w:bCs/>
                <w:sz w:val="22"/>
                <w:highlight w:val="lightGray"/>
                <w:lang w:val="es-ES" w:eastAsia="es-CO"/>
              </w:rPr>
              <w:t>[NIT de la Entidad</w:t>
            </w:r>
            <w:r w:rsidR="32A55269" w:rsidRPr="7F75E976">
              <w:rPr>
                <w:rFonts w:ascii="Arial" w:eastAsia="Times New Roman" w:hAnsi="Arial" w:cs="Arial"/>
                <w:sz w:val="22"/>
                <w:highlight w:val="lightGray"/>
                <w:lang w:val="es-ES" w:eastAsia="es-CO"/>
              </w:rPr>
              <w:t xml:space="preserve"> Estatal</w:t>
            </w:r>
            <w:r w:rsidRPr="00F90E42">
              <w:rPr>
                <w:rFonts w:ascii="Arial" w:eastAsia="Times New Roman" w:hAnsi="Arial" w:cs="Arial"/>
                <w:bCs/>
                <w:sz w:val="22"/>
                <w:highlight w:val="lightGray"/>
                <w:lang w:val="es-ES" w:eastAsia="es-CO"/>
              </w:rPr>
              <w:t>]</w:t>
            </w:r>
            <w:r w:rsidRPr="00F90E42">
              <w:rPr>
                <w:rFonts w:ascii="Arial" w:eastAsia="Times New Roman" w:hAnsi="Arial" w:cs="Arial"/>
                <w:bCs/>
                <w:sz w:val="22"/>
                <w:lang w:val="es-ES" w:eastAsia="es-CO"/>
              </w:rPr>
              <w:t xml:space="preserve"> y el </w:t>
            </w:r>
            <w:r w:rsidR="00804BC5" w:rsidRPr="00F90E42">
              <w:rPr>
                <w:rFonts w:ascii="Arial" w:eastAsia="Times New Roman" w:hAnsi="Arial" w:cs="Arial"/>
                <w:bCs/>
                <w:sz w:val="22"/>
                <w:lang w:val="es-ES" w:eastAsia="es-CO"/>
              </w:rPr>
              <w:t>OAC</w:t>
            </w:r>
          </w:p>
        </w:tc>
      </w:tr>
      <w:tr w:rsidR="00413CAD" w:rsidRPr="00F90E42" w14:paraId="6468A72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6DFC9" w14:textId="77777777" w:rsidR="00804BC5" w:rsidRPr="00F90E42" w:rsidRDefault="00804BC5"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val="es-ES" w:eastAsia="es-CO"/>
              </w:rPr>
              <w:t>Para las personas jurídicas: la garantía deberá tomarse con el nombre o razón social y tipo de Organización de Acción Comunal que figure en el documento que certifique la existencia y representación legal expedido por autoridad competente.</w:t>
            </w:r>
          </w:p>
          <w:p w14:paraId="728E9EA2" w14:textId="2913DEDD" w:rsidR="00CC71F3" w:rsidRPr="00F90E42" w:rsidRDefault="00804BC5" w:rsidP="00E25A27">
            <w:pPr>
              <w:pStyle w:val="Prrafodelista"/>
              <w:numPr>
                <w:ilvl w:val="0"/>
                <w:numId w:val="8"/>
              </w:numPr>
              <w:rPr>
                <w:rFonts w:ascii="Arial" w:eastAsia="Times New Roman" w:hAnsi="Arial" w:cs="Arial"/>
                <w:bCs/>
                <w:sz w:val="22"/>
                <w:lang w:val="es-ES" w:eastAsia="es-CO"/>
              </w:rPr>
            </w:pPr>
            <w:r w:rsidRPr="00F90E42">
              <w:rPr>
                <w:rFonts w:ascii="Arial" w:eastAsia="Times New Roman" w:hAnsi="Arial" w:cs="Arial"/>
                <w:bCs/>
                <w:sz w:val="22"/>
                <w:lang w:eastAsia="es-CO"/>
              </w:rPr>
              <w:t xml:space="preserve">No se aceptan garantías a nombre del representante legal o de alguno de los integrantes o asociados del OAC. </w:t>
            </w:r>
            <w:r w:rsidR="00CC71F3" w:rsidRPr="00F90E42">
              <w:rPr>
                <w:rFonts w:ascii="Arial" w:eastAsia="Times New Roman" w:hAnsi="Arial" w:cs="Arial"/>
                <w:bCs/>
                <w:sz w:val="22"/>
                <w:lang w:val="es-ES" w:eastAsia="es-CO"/>
              </w:rPr>
              <w:t xml:space="preserve"> </w:t>
            </w:r>
          </w:p>
        </w:tc>
      </w:tr>
      <w:tr w:rsidR="00413CAD" w:rsidRPr="00F90E42" w14:paraId="0E3837D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2F069FA1" w:rsidR="00CC71F3" w:rsidRPr="00F90E42" w:rsidRDefault="00CC71F3" w:rsidP="7F75E976">
            <w:pPr>
              <w:shd w:val="clear" w:color="auto" w:fill="FFFFFF" w:themeFill="background1"/>
              <w:spacing w:after="150"/>
              <w:rPr>
                <w:rFonts w:ascii="Arial" w:eastAsia="Times New Roman" w:hAnsi="Arial" w:cs="Arial"/>
                <w:bCs/>
                <w:sz w:val="22"/>
                <w:lang w:val="es-ES" w:eastAsia="es-CO"/>
              </w:rPr>
            </w:pPr>
            <w:r w:rsidRPr="00F90E42">
              <w:rPr>
                <w:rFonts w:ascii="Arial" w:eastAsia="Times New Roman" w:hAnsi="Arial" w:cs="Arial"/>
                <w:bCs/>
                <w:sz w:val="22"/>
                <w:highlight w:val="lightGray"/>
                <w:lang w:val="es-ES" w:eastAsia="es-CO"/>
              </w:rPr>
              <w:t xml:space="preserve">[La Entidad </w:t>
            </w:r>
            <w:r w:rsidR="42B4E51A" w:rsidRPr="7F75E976">
              <w:rPr>
                <w:rFonts w:ascii="Arial" w:eastAsia="Times New Roman" w:hAnsi="Arial" w:cs="Arial"/>
                <w:sz w:val="22"/>
                <w:highlight w:val="lightGray"/>
                <w:lang w:val="es-ES" w:eastAsia="es-CO"/>
              </w:rPr>
              <w:t xml:space="preserve">Estatal </w:t>
            </w:r>
            <w:r w:rsidRPr="00F90E42">
              <w:rPr>
                <w:rFonts w:ascii="Arial" w:eastAsia="Times New Roman" w:hAnsi="Arial" w:cs="Arial"/>
                <w:bCs/>
                <w:sz w:val="22"/>
                <w:highlight w:val="lightGray"/>
                <w:lang w:val="es-ES" w:eastAsia="es-CO"/>
              </w:rPr>
              <w:t>debe definir el valor del amparo de acuerdo con el artículo 2.2.1.2.3.1.17. del Decreto 1082 de 2015</w:t>
            </w:r>
            <w:r w:rsidRPr="00F90E42">
              <w:rPr>
                <w:rFonts w:ascii="Arial" w:eastAsia="Times New Roman" w:hAnsi="Arial" w:cs="Arial"/>
                <w:bCs/>
                <w:sz w:val="22"/>
                <w:lang w:val="es-ES" w:eastAsia="es-CO"/>
              </w:rPr>
              <w:t xml:space="preserve">] </w:t>
            </w:r>
          </w:p>
        </w:tc>
      </w:tr>
      <w:tr w:rsidR="00413CAD" w:rsidRPr="00F90E42" w14:paraId="6838307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261E9C1B" w:rsidR="00CC71F3" w:rsidRPr="00F90E42" w:rsidRDefault="00CC71F3" w:rsidP="003C797B">
            <w:pPr>
              <w:rPr>
                <w:rFonts w:ascii="Arial" w:eastAsia="Times New Roman" w:hAnsi="Arial" w:cs="Arial"/>
                <w:bCs/>
                <w:sz w:val="22"/>
                <w:lang w:val="es-ES" w:eastAsia="es-CO"/>
              </w:rPr>
            </w:pPr>
            <w:r w:rsidRPr="00F90E42">
              <w:rPr>
                <w:rFonts w:ascii="Arial" w:eastAsia="Times New Roman" w:hAnsi="Arial" w:cs="Arial"/>
                <w:sz w:val="22"/>
                <w:lang w:val="es-ES" w:eastAsia="es-ES"/>
              </w:rPr>
              <w:t>Igual al período de ejecución del con</w:t>
            </w:r>
            <w:r w:rsidR="00804BC5" w:rsidRPr="00F90E42">
              <w:rPr>
                <w:rFonts w:ascii="Arial" w:eastAsia="Times New Roman" w:hAnsi="Arial" w:cs="Arial"/>
                <w:sz w:val="22"/>
                <w:lang w:val="es-ES" w:eastAsia="es-ES"/>
              </w:rPr>
              <w:t>venio</w:t>
            </w:r>
            <w:r w:rsidRPr="00F90E42">
              <w:rPr>
                <w:rFonts w:ascii="Arial" w:eastAsia="Times New Roman" w:hAnsi="Arial" w:cs="Arial"/>
                <w:sz w:val="22"/>
                <w:lang w:val="es-ES" w:eastAsia="es-ES"/>
              </w:rPr>
              <w:t>.</w:t>
            </w:r>
          </w:p>
        </w:tc>
      </w:tr>
      <w:tr w:rsidR="00413CAD" w:rsidRPr="00F90E42" w14:paraId="457A37EB"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044FE9E7" w:rsidR="00CC71F3" w:rsidRPr="00F90E42" w:rsidRDefault="00CC71F3" w:rsidP="003C797B">
            <w:pPr>
              <w:rPr>
                <w:rFonts w:ascii="Arial" w:eastAsia="Times New Roman" w:hAnsi="Arial" w:cs="Arial"/>
                <w:bCs/>
                <w:sz w:val="22"/>
                <w:highlight w:val="lightGray"/>
                <w:lang w:val="es-ES" w:eastAsia="es-CO"/>
              </w:rPr>
            </w:pPr>
            <w:r w:rsidRPr="00F90E42">
              <w:rPr>
                <w:rFonts w:ascii="Arial" w:eastAsia="Times New Roman" w:hAnsi="Arial" w:cs="Arial"/>
                <w:bCs/>
                <w:sz w:val="22"/>
                <w:lang w:val="es-ES" w:eastAsia="es-CO"/>
              </w:rPr>
              <w:t>Terceros afectados y [</w:t>
            </w:r>
            <w:r w:rsidRPr="00F90E42">
              <w:rPr>
                <w:rFonts w:ascii="Arial" w:eastAsia="Times New Roman" w:hAnsi="Arial" w:cs="Arial"/>
                <w:bCs/>
                <w:sz w:val="22"/>
                <w:highlight w:val="lightGray"/>
                <w:lang w:val="es-ES" w:eastAsia="es-CO"/>
              </w:rPr>
              <w:t>Nombre de la Entidad</w:t>
            </w:r>
            <w:r w:rsidR="1BA2574C" w:rsidRPr="7F75E976">
              <w:rPr>
                <w:rFonts w:ascii="Arial" w:eastAsia="Times New Roman" w:hAnsi="Arial" w:cs="Arial"/>
                <w:sz w:val="22"/>
                <w:highlight w:val="lightGray"/>
                <w:lang w:val="es-ES" w:eastAsia="es-CO"/>
              </w:rPr>
              <w:t xml:space="preserve"> Estatal</w:t>
            </w:r>
            <w:r w:rsidRPr="00F90E42">
              <w:rPr>
                <w:rFonts w:ascii="Arial" w:eastAsia="Times New Roman" w:hAnsi="Arial" w:cs="Arial"/>
                <w:bCs/>
                <w:sz w:val="22"/>
                <w:lang w:val="es-ES" w:eastAsia="es-CO"/>
              </w:rPr>
              <w:t xml:space="preserve">] identificada con NIT </w:t>
            </w:r>
            <w:r w:rsidRPr="00F90E42">
              <w:rPr>
                <w:rFonts w:ascii="Arial" w:eastAsia="Times New Roman" w:hAnsi="Arial" w:cs="Arial"/>
                <w:bCs/>
                <w:sz w:val="22"/>
                <w:highlight w:val="lightGray"/>
                <w:lang w:val="es-ES" w:eastAsia="es-CO"/>
              </w:rPr>
              <w:t>[NIT de la Entidad</w:t>
            </w:r>
            <w:r w:rsidR="4E0C0071" w:rsidRPr="7F75E976">
              <w:rPr>
                <w:rFonts w:ascii="Arial" w:eastAsia="Times New Roman" w:hAnsi="Arial" w:cs="Arial"/>
                <w:sz w:val="22"/>
                <w:highlight w:val="lightGray"/>
                <w:lang w:val="es-ES" w:eastAsia="es-CO"/>
              </w:rPr>
              <w:t xml:space="preserve"> Estatal</w:t>
            </w:r>
            <w:r w:rsidRPr="00F90E42">
              <w:rPr>
                <w:rFonts w:ascii="Arial" w:eastAsia="Times New Roman" w:hAnsi="Arial" w:cs="Arial"/>
                <w:bCs/>
                <w:sz w:val="22"/>
                <w:highlight w:val="lightGray"/>
                <w:lang w:val="es-ES" w:eastAsia="es-CO"/>
              </w:rPr>
              <w:t>]</w:t>
            </w:r>
          </w:p>
        </w:tc>
      </w:tr>
      <w:tr w:rsidR="00413CAD" w:rsidRPr="00F90E42" w14:paraId="7B8642CF"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F90E42" w:rsidRDefault="00CC71F3" w:rsidP="003C797B">
            <w:pPr>
              <w:rPr>
                <w:rFonts w:ascii="Arial" w:eastAsia="Times New Roman" w:hAnsi="Arial" w:cs="Arial"/>
                <w:bCs/>
                <w:sz w:val="22"/>
                <w:lang w:val="es-ES" w:eastAsia="es-CO"/>
              </w:rPr>
            </w:pPr>
          </w:p>
          <w:p w14:paraId="3DB3C84E" w14:textId="2B70E018" w:rsidR="00CC71F3" w:rsidRPr="00F90E42" w:rsidRDefault="00CC71F3" w:rsidP="003C797B">
            <w:pPr>
              <w:rPr>
                <w:rFonts w:ascii="Arial" w:eastAsia="Times New Roman" w:hAnsi="Arial" w:cs="Arial"/>
                <w:bCs/>
                <w:sz w:val="22"/>
                <w:lang w:val="es-ES" w:eastAsia="es-CO"/>
              </w:rPr>
            </w:pPr>
            <w:r w:rsidRPr="00F90E42">
              <w:rPr>
                <w:rFonts w:ascii="Arial" w:eastAsia="Times New Roman" w:hAnsi="Arial" w:cs="Arial"/>
                <w:bCs/>
                <w:sz w:val="22"/>
                <w:lang w:val="es-ES" w:eastAsia="es-CO"/>
              </w:rPr>
              <w:t>Responsabilidad Civil Extracontractual de la Entidad</w:t>
            </w:r>
            <w:r w:rsidR="7274DD69" w:rsidRPr="7F75E976">
              <w:rPr>
                <w:rFonts w:ascii="Arial" w:eastAsia="Times New Roman" w:hAnsi="Arial" w:cs="Arial"/>
                <w:sz w:val="22"/>
                <w:lang w:val="es-ES" w:eastAsia="es-CO"/>
              </w:rPr>
              <w:t xml:space="preserve"> Estatal</w:t>
            </w:r>
            <w:r w:rsidRPr="00F90E42">
              <w:rPr>
                <w:rFonts w:ascii="Arial" w:eastAsia="Times New Roman" w:hAnsi="Arial" w:cs="Arial"/>
                <w:bCs/>
                <w:sz w:val="22"/>
                <w:lang w:val="es-ES" w:eastAsia="es-CO"/>
              </w:rPr>
              <w:t xml:space="preserve">, derivada de las actuaciones, hechos u omisiones del </w:t>
            </w:r>
            <w:r w:rsidR="00804BC5"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o </w:t>
            </w:r>
            <w:r w:rsidR="00804BC5" w:rsidRPr="00F90E42">
              <w:rPr>
                <w:rFonts w:ascii="Arial" w:eastAsia="Times New Roman" w:hAnsi="Arial" w:cs="Arial"/>
                <w:bCs/>
                <w:sz w:val="22"/>
                <w:lang w:val="es-ES" w:eastAsia="es-CO"/>
              </w:rPr>
              <w:t xml:space="preserve">sus </w:t>
            </w:r>
            <w:r w:rsidR="006B09B1" w:rsidRPr="00F90E42">
              <w:rPr>
                <w:rFonts w:ascii="Arial" w:eastAsia="Times New Roman" w:hAnsi="Arial" w:cs="Arial"/>
                <w:bCs/>
                <w:sz w:val="22"/>
                <w:lang w:val="es-ES" w:eastAsia="es-CO"/>
              </w:rPr>
              <w:t>contratista</w:t>
            </w:r>
            <w:r w:rsidRPr="00F90E42">
              <w:rPr>
                <w:rFonts w:ascii="Arial" w:eastAsia="Times New Roman" w:hAnsi="Arial" w:cs="Arial"/>
                <w:bCs/>
                <w:sz w:val="22"/>
                <w:lang w:val="es-ES" w:eastAsia="es-CO"/>
              </w:rPr>
              <w:t>s autorizados. El seguro de responsabilidad civil extracontractual debe contener como mínimo los amparos descritos en el numeral 3º del artículo 2.2.1.2.3.2.9 del Decreto 1082 de 2015.</w:t>
            </w:r>
          </w:p>
          <w:p w14:paraId="35182D15" w14:textId="77777777" w:rsidR="00CC71F3" w:rsidRPr="00F90E42" w:rsidRDefault="00CC71F3" w:rsidP="003C797B">
            <w:pPr>
              <w:rPr>
                <w:rFonts w:ascii="Arial" w:eastAsia="Times New Roman" w:hAnsi="Arial" w:cs="Arial"/>
                <w:bCs/>
                <w:sz w:val="22"/>
                <w:lang w:val="es-ES" w:eastAsia="es-CO"/>
              </w:rPr>
            </w:pPr>
          </w:p>
        </w:tc>
      </w:tr>
      <w:tr w:rsidR="00413CAD" w:rsidRPr="00F90E42" w14:paraId="0E5F16B3" w14:textId="77777777" w:rsidTr="003C797B">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F90E42" w:rsidRDefault="00CC71F3" w:rsidP="003C797B">
            <w:pPr>
              <w:jc w:val="center"/>
              <w:rPr>
                <w:rFonts w:ascii="Arial" w:eastAsia="Times New Roman" w:hAnsi="Arial" w:cs="Arial"/>
                <w:bCs/>
                <w:sz w:val="22"/>
                <w:lang w:val="es-ES" w:eastAsia="es-CO"/>
              </w:rPr>
            </w:pPr>
            <w:r w:rsidRPr="00F90E42">
              <w:rPr>
                <w:rFonts w:ascii="Arial" w:eastAsia="Times New Roman" w:hAnsi="Arial" w:cs="Arial"/>
                <w:bCs/>
                <w:sz w:val="22"/>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25102B68" w:rsidR="00CC71F3" w:rsidRPr="00F90E42" w:rsidRDefault="00CC71F3" w:rsidP="00E25A27">
            <w:pPr>
              <w:pStyle w:val="Prrafodelista"/>
              <w:numPr>
                <w:ilvl w:val="0"/>
                <w:numId w:val="8"/>
              </w:numPr>
              <w:jc w:val="left"/>
              <w:rPr>
                <w:rFonts w:ascii="Arial" w:eastAsia="Times New Roman" w:hAnsi="Arial" w:cs="Arial"/>
                <w:bCs/>
                <w:sz w:val="22"/>
                <w:lang w:val="es-ES" w:eastAsia="es-CO"/>
              </w:rPr>
            </w:pPr>
            <w:r w:rsidRPr="00F90E42">
              <w:rPr>
                <w:rFonts w:ascii="Arial" w:eastAsia="Times New Roman" w:hAnsi="Arial" w:cs="Arial"/>
                <w:bCs/>
                <w:sz w:val="22"/>
                <w:lang w:val="es-ES" w:eastAsia="es-CO"/>
              </w:rPr>
              <w:t>Número y año del con</w:t>
            </w:r>
            <w:r w:rsidR="00804BC5" w:rsidRPr="00F90E42">
              <w:rPr>
                <w:rFonts w:ascii="Arial" w:eastAsia="Times New Roman" w:hAnsi="Arial" w:cs="Arial"/>
                <w:bCs/>
                <w:sz w:val="22"/>
                <w:lang w:val="es-ES" w:eastAsia="es-CO"/>
              </w:rPr>
              <w:t>venio</w:t>
            </w:r>
          </w:p>
          <w:p w14:paraId="06AF0B38" w14:textId="69467674" w:rsidR="00CC71F3" w:rsidRPr="00F90E42" w:rsidRDefault="00CC71F3" w:rsidP="00E25A27">
            <w:pPr>
              <w:pStyle w:val="Prrafodelista"/>
              <w:numPr>
                <w:ilvl w:val="0"/>
                <w:numId w:val="8"/>
              </w:numPr>
              <w:jc w:val="left"/>
              <w:rPr>
                <w:rFonts w:ascii="Arial" w:eastAsia="Times New Roman" w:hAnsi="Arial" w:cs="Arial"/>
                <w:bCs/>
                <w:sz w:val="22"/>
                <w:lang w:val="es-ES" w:eastAsia="es-CO"/>
              </w:rPr>
            </w:pPr>
            <w:r w:rsidRPr="00F90E42">
              <w:rPr>
                <w:rFonts w:ascii="Arial" w:eastAsia="Times New Roman" w:hAnsi="Arial" w:cs="Arial"/>
                <w:bCs/>
                <w:sz w:val="22"/>
                <w:lang w:val="es-ES" w:eastAsia="es-CO"/>
              </w:rPr>
              <w:t>Objeto del con</w:t>
            </w:r>
            <w:r w:rsidR="00804BC5" w:rsidRPr="00F90E42">
              <w:rPr>
                <w:rFonts w:ascii="Arial" w:eastAsia="Times New Roman" w:hAnsi="Arial" w:cs="Arial"/>
                <w:bCs/>
                <w:sz w:val="22"/>
                <w:lang w:val="es-ES" w:eastAsia="es-CO"/>
              </w:rPr>
              <w:t>venio</w:t>
            </w:r>
          </w:p>
          <w:p w14:paraId="044E18EC" w14:textId="586E8D85" w:rsidR="00CC71F3" w:rsidRPr="00F90E42" w:rsidRDefault="00CC71F3" w:rsidP="00E25A27">
            <w:pPr>
              <w:pStyle w:val="Prrafodelista"/>
              <w:numPr>
                <w:ilvl w:val="0"/>
                <w:numId w:val="8"/>
              </w:numPr>
              <w:jc w:val="left"/>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Firma del representante legal del </w:t>
            </w:r>
            <w:r w:rsidR="00804BC5" w:rsidRPr="00F90E42">
              <w:rPr>
                <w:rFonts w:ascii="Arial" w:eastAsia="Times New Roman" w:hAnsi="Arial" w:cs="Arial"/>
                <w:bCs/>
                <w:sz w:val="22"/>
                <w:lang w:val="es-ES" w:eastAsia="es-CO"/>
              </w:rPr>
              <w:t>OAC</w:t>
            </w:r>
          </w:p>
          <w:p w14:paraId="431EC457" w14:textId="77777777" w:rsidR="00CC71F3" w:rsidRPr="00F90E42" w:rsidRDefault="00CC71F3" w:rsidP="00E25A27">
            <w:pPr>
              <w:pStyle w:val="Prrafodelista"/>
              <w:numPr>
                <w:ilvl w:val="0"/>
                <w:numId w:val="8"/>
              </w:numPr>
              <w:jc w:val="left"/>
              <w:rPr>
                <w:rFonts w:ascii="Arial" w:eastAsia="Times New Roman" w:hAnsi="Arial" w:cs="Arial"/>
                <w:bCs/>
                <w:sz w:val="22"/>
                <w:lang w:val="es-ES" w:eastAsia="es-CO"/>
              </w:rPr>
            </w:pPr>
            <w:r w:rsidRPr="00F90E42">
              <w:rPr>
                <w:rFonts w:ascii="Arial" w:eastAsia="Times New Roman" w:hAnsi="Arial" w:cs="Arial"/>
                <w:bCs/>
                <w:sz w:val="22"/>
                <w:lang w:val="es-ES" w:eastAsia="es-CO"/>
              </w:rPr>
              <w:t>En caso de no usar centavos, los valores deben aproximarse al mayor Ej. Cumplimiento si el valor a asegurar es $14.980.420,20 aproximar a $14.980.421</w:t>
            </w:r>
          </w:p>
        </w:tc>
      </w:tr>
    </w:tbl>
    <w:p w14:paraId="7EFD7768" w14:textId="10F5FEAF" w:rsidR="001177E8" w:rsidRPr="00F90E42" w:rsidRDefault="0034591F" w:rsidP="005C635B">
      <w:pPr>
        <w:tabs>
          <w:tab w:val="left" w:pos="951"/>
        </w:tabs>
        <w:rPr>
          <w:rFonts w:ascii="Arial" w:hAnsi="Arial" w:cs="Arial"/>
          <w:bCs/>
          <w:sz w:val="22"/>
        </w:rPr>
      </w:pPr>
      <w:r w:rsidRPr="00F90E42">
        <w:rPr>
          <w:rFonts w:ascii="Arial" w:eastAsia="Times New Roman" w:hAnsi="Arial" w:cs="Arial"/>
          <w:bCs/>
          <w:sz w:val="22"/>
          <w:lang w:val="es-ES" w:eastAsia="es-CO"/>
        </w:rPr>
        <w:tab/>
      </w:r>
    </w:p>
    <w:p w14:paraId="5CDAC704" w14:textId="71669750" w:rsidR="001177E8" w:rsidRPr="00F90E42" w:rsidRDefault="001177E8" w:rsidP="00540E0E">
      <w:pPr>
        <w:pStyle w:val="InviasNormal"/>
        <w:spacing w:before="0" w:after="0"/>
        <w:rPr>
          <w:rFonts w:ascii="Arial" w:hAnsi="Arial" w:cs="Arial"/>
          <w:bCs/>
          <w:color w:val="auto"/>
          <w:sz w:val="22"/>
          <w:szCs w:val="22"/>
          <w:lang w:val="es-ES" w:eastAsia="es-CO"/>
        </w:rPr>
      </w:pPr>
      <w:r w:rsidRPr="00F90E42">
        <w:rPr>
          <w:rFonts w:ascii="Arial" w:hAnsi="Arial" w:cs="Arial"/>
          <w:bCs/>
          <w:color w:val="auto"/>
          <w:sz w:val="22"/>
          <w:szCs w:val="22"/>
          <w:lang w:val="es-ES" w:eastAsia="es-CO"/>
        </w:rPr>
        <w:t>En esta póliza solamente se podrán pactar deducibles con un tope máximo del diez por ciento (10%) del valor de cada pérdida sin que en ningún caso puedan ser superiores a</w:t>
      </w:r>
      <w:r w:rsidR="001E4C42" w:rsidRPr="00F90E42">
        <w:rPr>
          <w:rFonts w:ascii="Arial" w:hAnsi="Arial" w:cs="Arial"/>
          <w:bCs/>
          <w:color w:val="auto"/>
          <w:sz w:val="22"/>
          <w:szCs w:val="22"/>
          <w:lang w:val="es-ES" w:eastAsia="es-CO"/>
        </w:rPr>
        <w:t xml:space="preserve"> dos mil</w:t>
      </w:r>
      <w:r w:rsidRPr="00F90E42">
        <w:rPr>
          <w:rFonts w:ascii="Arial" w:hAnsi="Arial" w:cs="Arial"/>
          <w:bCs/>
          <w:color w:val="auto"/>
          <w:sz w:val="22"/>
          <w:szCs w:val="22"/>
          <w:lang w:val="es-ES" w:eastAsia="es-CO"/>
        </w:rPr>
        <w:t xml:space="preserve"> </w:t>
      </w:r>
      <w:r w:rsidR="001E4C42" w:rsidRPr="00F90E42">
        <w:rPr>
          <w:rFonts w:ascii="Arial" w:hAnsi="Arial" w:cs="Arial"/>
          <w:bCs/>
          <w:color w:val="auto"/>
          <w:sz w:val="22"/>
          <w:szCs w:val="22"/>
          <w:lang w:val="es-ES" w:eastAsia="es-CO"/>
        </w:rPr>
        <w:t>(</w:t>
      </w:r>
      <w:r w:rsidRPr="00F90E42">
        <w:rPr>
          <w:rFonts w:ascii="Arial" w:hAnsi="Arial" w:cs="Arial"/>
          <w:bCs/>
          <w:color w:val="auto"/>
          <w:sz w:val="22"/>
          <w:szCs w:val="22"/>
          <w:lang w:val="es-ES" w:eastAsia="es-CO"/>
        </w:rPr>
        <w:t>2</w:t>
      </w:r>
      <w:r w:rsidR="001E4C42" w:rsidRPr="00F90E42">
        <w:rPr>
          <w:rFonts w:ascii="Arial" w:hAnsi="Arial" w:cs="Arial"/>
          <w:bCs/>
          <w:color w:val="auto"/>
          <w:sz w:val="22"/>
          <w:szCs w:val="22"/>
          <w:lang w:val="es-ES" w:eastAsia="es-CO"/>
        </w:rPr>
        <w:t>.</w:t>
      </w:r>
      <w:r w:rsidRPr="00F90E42">
        <w:rPr>
          <w:rFonts w:ascii="Arial" w:hAnsi="Arial" w:cs="Arial"/>
          <w:bCs/>
          <w:color w:val="auto"/>
          <w:sz w:val="22"/>
          <w:szCs w:val="22"/>
          <w:lang w:val="es-ES" w:eastAsia="es-CO"/>
        </w:rPr>
        <w:t>000</w:t>
      </w:r>
      <w:r w:rsidR="001E4C42" w:rsidRPr="00F90E42">
        <w:rPr>
          <w:rFonts w:ascii="Arial" w:hAnsi="Arial" w:cs="Arial"/>
          <w:bCs/>
          <w:color w:val="auto"/>
          <w:sz w:val="22"/>
          <w:szCs w:val="22"/>
          <w:lang w:val="es-ES" w:eastAsia="es-CO"/>
        </w:rPr>
        <w:t>)</w:t>
      </w:r>
      <w:r w:rsidRPr="00F90E42">
        <w:rPr>
          <w:rFonts w:ascii="Arial" w:hAnsi="Arial" w:cs="Arial"/>
          <w:bCs/>
          <w:color w:val="auto"/>
          <w:sz w:val="22"/>
          <w:szCs w:val="22"/>
          <w:lang w:val="es-ES" w:eastAsia="es-CO"/>
        </w:rPr>
        <w:t xml:space="preserve"> salarios mínimos mensuales legales vigentes.</w:t>
      </w:r>
    </w:p>
    <w:p w14:paraId="1FC209F3" w14:textId="77777777" w:rsidR="009C1606" w:rsidRPr="00F90E42" w:rsidRDefault="009C1606" w:rsidP="00540E0E">
      <w:pPr>
        <w:pStyle w:val="InviasNormal"/>
        <w:spacing w:before="0" w:after="0"/>
        <w:rPr>
          <w:rFonts w:ascii="Arial" w:hAnsi="Arial" w:cs="Arial"/>
          <w:bCs/>
          <w:color w:val="auto"/>
          <w:sz w:val="22"/>
          <w:szCs w:val="22"/>
          <w:lang w:val="es-ES" w:eastAsia="es-CO"/>
        </w:rPr>
      </w:pPr>
    </w:p>
    <w:p w14:paraId="5011D691" w14:textId="4E48CDA8" w:rsidR="001177E8" w:rsidRPr="00F90E42" w:rsidRDefault="001177E8" w:rsidP="00540E0E">
      <w:pPr>
        <w:pStyle w:val="InviasNormal"/>
        <w:spacing w:before="0" w:after="0"/>
        <w:rPr>
          <w:rFonts w:ascii="Arial" w:hAnsi="Arial" w:cs="Arial"/>
          <w:bCs/>
          <w:color w:val="auto"/>
          <w:sz w:val="22"/>
          <w:szCs w:val="22"/>
          <w:lang w:val="es-ES" w:eastAsia="es-CO"/>
        </w:rPr>
      </w:pPr>
      <w:r w:rsidRPr="00F90E42">
        <w:rPr>
          <w:rFonts w:ascii="Arial" w:hAnsi="Arial" w:cs="Arial"/>
          <w:bCs/>
          <w:color w:val="auto"/>
          <w:sz w:val="22"/>
          <w:szCs w:val="22"/>
          <w:lang w:val="es-ES" w:eastAsia="es-CO"/>
        </w:rPr>
        <w:t>Este seguro deberá constituirse y presentarse para aprobación de la Entidad</w:t>
      </w:r>
      <w:r w:rsidR="7E859EEC" w:rsidRPr="7F75E976">
        <w:rPr>
          <w:rFonts w:ascii="Arial" w:hAnsi="Arial" w:cs="Arial"/>
          <w:color w:val="auto"/>
          <w:sz w:val="22"/>
          <w:szCs w:val="22"/>
          <w:lang w:val="es-ES" w:eastAsia="es-CO"/>
        </w:rPr>
        <w:t xml:space="preserve"> Estatal</w:t>
      </w:r>
      <w:r w:rsidRPr="00F90E42">
        <w:rPr>
          <w:rFonts w:ascii="Arial" w:hAnsi="Arial" w:cs="Arial"/>
          <w:bCs/>
          <w:color w:val="auto"/>
          <w:sz w:val="22"/>
          <w:szCs w:val="22"/>
          <w:lang w:val="es-ES" w:eastAsia="es-CO"/>
        </w:rPr>
        <w:t xml:space="preserve">, dentro del mismo término establecido para la garantía única de cumplimiento. </w:t>
      </w:r>
    </w:p>
    <w:p w14:paraId="3B552D98" w14:textId="77777777" w:rsidR="009C1606" w:rsidRPr="00F90E42" w:rsidRDefault="009C1606" w:rsidP="00540E0E">
      <w:pPr>
        <w:pStyle w:val="InviasNormal"/>
        <w:spacing w:before="0" w:after="0"/>
        <w:rPr>
          <w:rFonts w:ascii="Arial" w:hAnsi="Arial" w:cs="Arial"/>
          <w:bCs/>
          <w:color w:val="auto"/>
          <w:sz w:val="22"/>
          <w:szCs w:val="22"/>
          <w:lang w:val="es-ES" w:eastAsia="es-CO"/>
        </w:rPr>
      </w:pPr>
    </w:p>
    <w:p w14:paraId="57616B04" w14:textId="59E03FA1" w:rsidR="001177E8" w:rsidRPr="00F90E42" w:rsidRDefault="001177E8" w:rsidP="00540E0E">
      <w:pPr>
        <w:pStyle w:val="InviasNormal"/>
        <w:spacing w:before="0" w:after="0"/>
        <w:rPr>
          <w:rFonts w:ascii="Arial" w:hAnsi="Arial" w:cs="Arial"/>
          <w:bCs/>
          <w:color w:val="auto"/>
          <w:sz w:val="22"/>
          <w:szCs w:val="22"/>
          <w:lang w:val="es-ES" w:eastAsia="es-CO"/>
        </w:rPr>
      </w:pPr>
      <w:r w:rsidRPr="00F90E42">
        <w:rPr>
          <w:rFonts w:ascii="Arial" w:hAnsi="Arial" w:cs="Arial"/>
          <w:bCs/>
          <w:color w:val="auto"/>
          <w:sz w:val="22"/>
          <w:szCs w:val="22"/>
          <w:lang w:val="es-ES" w:eastAsia="es-CO"/>
        </w:rPr>
        <w:t xml:space="preserve">Las franquicias, coaseguros obligatorios y demás formas de estipulación que conlleven asunción de parte de la pérdida por la Entidad </w:t>
      </w:r>
      <w:r w:rsidR="455E779A" w:rsidRPr="7F75E976">
        <w:rPr>
          <w:rFonts w:ascii="Arial" w:hAnsi="Arial" w:cs="Arial"/>
          <w:color w:val="auto"/>
          <w:sz w:val="22"/>
          <w:szCs w:val="22"/>
          <w:lang w:val="es-ES" w:eastAsia="es-CO"/>
        </w:rPr>
        <w:t>Estatal asegurada</w:t>
      </w:r>
      <w:r w:rsidRPr="00F90E42">
        <w:rPr>
          <w:rFonts w:ascii="Arial" w:hAnsi="Arial" w:cs="Arial"/>
          <w:bCs/>
          <w:color w:val="auto"/>
          <w:sz w:val="22"/>
          <w:szCs w:val="22"/>
          <w:lang w:val="es-ES" w:eastAsia="es-CO"/>
        </w:rPr>
        <w:t xml:space="preserve"> no serán admisibles.</w:t>
      </w:r>
    </w:p>
    <w:p w14:paraId="4D7E31EC" w14:textId="77777777" w:rsidR="009C1606" w:rsidRPr="00F90E42" w:rsidRDefault="009C1606" w:rsidP="00540E0E">
      <w:pPr>
        <w:pStyle w:val="InviasNormal"/>
        <w:spacing w:before="0" w:after="0"/>
        <w:rPr>
          <w:rFonts w:ascii="Arial" w:hAnsi="Arial" w:cs="Arial"/>
          <w:bCs/>
          <w:color w:val="auto"/>
          <w:sz w:val="22"/>
          <w:szCs w:val="22"/>
          <w:lang w:val="es-ES" w:eastAsia="es-CO"/>
        </w:rPr>
      </w:pPr>
    </w:p>
    <w:p w14:paraId="0E5F284F" w14:textId="350399C0" w:rsidR="001E4C42" w:rsidRPr="00F90E42" w:rsidRDefault="001177E8"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El </w:t>
      </w:r>
      <w:r w:rsidR="00804BC5" w:rsidRPr="00F90E42">
        <w:rPr>
          <w:rFonts w:ascii="Arial" w:eastAsia="Times New Roman" w:hAnsi="Arial" w:cs="Arial"/>
          <w:bCs/>
          <w:sz w:val="22"/>
          <w:lang w:val="es-ES" w:eastAsia="es-CO"/>
        </w:rPr>
        <w:t>OAC</w:t>
      </w:r>
      <w:r w:rsidR="002D2D4A" w:rsidRPr="00F90E42">
        <w:rPr>
          <w:rFonts w:ascii="Arial" w:eastAsia="Times New Roman" w:hAnsi="Arial" w:cs="Arial"/>
          <w:bCs/>
          <w:sz w:val="22"/>
          <w:lang w:val="es-ES" w:eastAsia="es-CO"/>
        </w:rPr>
        <w:t xml:space="preserve"> </w:t>
      </w:r>
      <w:r w:rsidRPr="00F90E42">
        <w:rPr>
          <w:rFonts w:ascii="Arial" w:eastAsia="Times New Roman" w:hAnsi="Arial" w:cs="Arial"/>
          <w:bCs/>
          <w:sz w:val="22"/>
          <w:lang w:val="es-ES" w:eastAsia="es-CO"/>
        </w:rPr>
        <w:t>deberá anexar el comprobante de pago de la prima del seguro de responsabilidad civil extracontractual.</w:t>
      </w:r>
    </w:p>
    <w:p w14:paraId="7A188789" w14:textId="77777777" w:rsidR="009C1606" w:rsidRPr="00F90E42" w:rsidRDefault="009C1606" w:rsidP="00540E0E">
      <w:pPr>
        <w:rPr>
          <w:rFonts w:ascii="Arial" w:eastAsia="Times New Roman" w:hAnsi="Arial" w:cs="Arial"/>
          <w:bCs/>
          <w:sz w:val="22"/>
          <w:lang w:val="es-ES" w:eastAsia="es-CO"/>
        </w:rPr>
      </w:pPr>
    </w:p>
    <w:p w14:paraId="335A80DD" w14:textId="3C97433E" w:rsidR="009C1606" w:rsidRPr="00F90E42" w:rsidRDefault="00B25FE4" w:rsidP="005C635B">
      <w:pPr>
        <w:pStyle w:val="clusulas"/>
        <w:tabs>
          <w:tab w:val="left" w:pos="1560"/>
          <w:tab w:val="left" w:pos="1843"/>
        </w:tabs>
        <w:spacing w:before="0" w:after="0"/>
        <w:ind w:left="426" w:hanging="142"/>
        <w:rPr>
          <w:rFonts w:ascii="Arial" w:eastAsia="Times New Roman" w:hAnsi="Arial" w:cs="Arial"/>
          <w:bCs/>
          <w:sz w:val="22"/>
          <w:lang w:val="es-ES" w:eastAsia="es-CO"/>
        </w:rPr>
      </w:pPr>
      <w:r w:rsidRPr="47958764">
        <w:rPr>
          <w:rFonts w:ascii="Arial" w:eastAsia="Times New Roman" w:hAnsi="Arial" w:cs="Arial"/>
          <w:sz w:val="22"/>
          <w:lang w:val="es-ES" w:eastAsia="es-CO"/>
        </w:rPr>
        <w:t xml:space="preserve">INDEPENDENCIA DEL </w:t>
      </w:r>
      <w:r w:rsidR="00804BC5" w:rsidRPr="47958764">
        <w:rPr>
          <w:rFonts w:ascii="Arial" w:eastAsia="Times New Roman" w:hAnsi="Arial" w:cs="Arial"/>
          <w:sz w:val="22"/>
          <w:lang w:val="es-ES" w:eastAsia="es-CO"/>
        </w:rPr>
        <w:t>ORGANISMO DE ACCI</w:t>
      </w:r>
      <w:r w:rsidR="00A9505C" w:rsidRPr="47958764">
        <w:rPr>
          <w:rFonts w:ascii="Arial" w:eastAsia="Times New Roman" w:hAnsi="Arial" w:cs="Arial"/>
          <w:sz w:val="22"/>
          <w:lang w:val="es-ES" w:eastAsia="es-CO"/>
        </w:rPr>
        <w:t>Ó</w:t>
      </w:r>
      <w:r w:rsidR="00804BC5" w:rsidRPr="47958764">
        <w:rPr>
          <w:rFonts w:ascii="Arial" w:eastAsia="Times New Roman" w:hAnsi="Arial" w:cs="Arial"/>
          <w:sz w:val="22"/>
          <w:lang w:val="es-ES" w:eastAsia="es-CO"/>
        </w:rPr>
        <w:t>N COMUNAL</w:t>
      </w:r>
    </w:p>
    <w:p w14:paraId="748E448D" w14:textId="7D4DF91B" w:rsidR="001177E8" w:rsidRPr="00F90E42" w:rsidRDefault="00B25FE4" w:rsidP="009C1606">
      <w:pPr>
        <w:pStyle w:val="clusulas"/>
        <w:numPr>
          <w:ilvl w:val="0"/>
          <w:numId w:val="0"/>
        </w:numPr>
        <w:spacing w:before="0" w:after="0"/>
        <w:ind w:left="720"/>
        <w:rPr>
          <w:rFonts w:ascii="Arial" w:eastAsia="Times New Roman" w:hAnsi="Arial" w:cs="Arial"/>
          <w:b w:val="0"/>
          <w:bCs/>
          <w:sz w:val="22"/>
          <w:lang w:val="es-ES" w:eastAsia="es-CO"/>
        </w:rPr>
      </w:pPr>
      <w:r w:rsidRPr="00F90E42">
        <w:rPr>
          <w:rFonts w:ascii="Arial" w:eastAsia="Times New Roman" w:hAnsi="Arial" w:cs="Arial"/>
          <w:b w:val="0"/>
          <w:bCs/>
          <w:sz w:val="22"/>
          <w:lang w:val="es-ES" w:eastAsia="es-CO"/>
        </w:rPr>
        <w:t xml:space="preserve"> </w:t>
      </w:r>
    </w:p>
    <w:p w14:paraId="497004DA" w14:textId="4BE5ED42" w:rsidR="00930495" w:rsidRPr="00F90E42" w:rsidRDefault="002372F3" w:rsidP="71188117">
      <w:pPr>
        <w:rPr>
          <w:rFonts w:ascii="Arial" w:eastAsia="Times New Roman" w:hAnsi="Arial" w:cs="Arial"/>
          <w:sz w:val="22"/>
          <w:lang w:val="es-ES" w:eastAsia="es-CO"/>
        </w:rPr>
      </w:pPr>
      <w:r w:rsidRPr="71188117">
        <w:rPr>
          <w:rFonts w:ascii="Arial" w:eastAsia="Times New Roman" w:hAnsi="Arial" w:cs="Arial"/>
          <w:sz w:val="22"/>
          <w:lang w:val="es-ES" w:eastAsia="es-CO"/>
        </w:rPr>
        <w:t xml:space="preserve">El </w:t>
      </w:r>
      <w:r w:rsidR="00804BC5" w:rsidRPr="71188117">
        <w:rPr>
          <w:rFonts w:ascii="Arial" w:eastAsia="Times New Roman" w:hAnsi="Arial" w:cs="Arial"/>
          <w:sz w:val="22"/>
          <w:lang w:val="es-ES" w:eastAsia="es-CO"/>
        </w:rPr>
        <w:t>OAC</w:t>
      </w:r>
      <w:r w:rsidRPr="71188117">
        <w:rPr>
          <w:rFonts w:ascii="Arial" w:eastAsia="Times New Roman" w:hAnsi="Arial" w:cs="Arial"/>
          <w:sz w:val="22"/>
          <w:lang w:val="es-ES" w:eastAsia="es-CO"/>
        </w:rPr>
        <w:t xml:space="preserve"> es independiente de la Entidad</w:t>
      </w:r>
      <w:r w:rsidR="57CB5E86" w:rsidRPr="71188117">
        <w:rPr>
          <w:rFonts w:ascii="Arial" w:eastAsia="Times New Roman" w:hAnsi="Arial" w:cs="Arial"/>
          <w:sz w:val="22"/>
          <w:lang w:val="es-ES" w:eastAsia="es-CO"/>
        </w:rPr>
        <w:t xml:space="preserve"> Estatal</w:t>
      </w:r>
      <w:r w:rsidRPr="71188117">
        <w:rPr>
          <w:rFonts w:ascii="Arial" w:eastAsia="Times New Roman" w:hAnsi="Arial" w:cs="Arial"/>
          <w:sz w:val="22"/>
          <w:lang w:val="es-ES" w:eastAsia="es-CO"/>
        </w:rPr>
        <w:t xml:space="preserve">, </w:t>
      </w:r>
      <w:r w:rsidR="009C1606" w:rsidRPr="71188117">
        <w:rPr>
          <w:rFonts w:ascii="Arial" w:eastAsia="Times New Roman" w:hAnsi="Arial" w:cs="Arial"/>
          <w:sz w:val="22"/>
          <w:lang w:val="es-ES" w:eastAsia="es-CO"/>
        </w:rPr>
        <w:t>y,</w:t>
      </w:r>
      <w:r w:rsidRPr="71188117">
        <w:rPr>
          <w:rFonts w:ascii="Arial" w:eastAsia="Times New Roman" w:hAnsi="Arial" w:cs="Arial"/>
          <w:sz w:val="22"/>
          <w:lang w:val="es-ES" w:eastAsia="es-CO"/>
        </w:rPr>
        <w:t xml:space="preserve"> en consecuencia, el </w:t>
      </w:r>
      <w:r w:rsidR="00457BA6" w:rsidRPr="71188117">
        <w:rPr>
          <w:rFonts w:ascii="Arial" w:eastAsia="Times New Roman" w:hAnsi="Arial" w:cs="Arial"/>
          <w:sz w:val="22"/>
          <w:lang w:val="es-ES" w:eastAsia="es-CO"/>
        </w:rPr>
        <w:t>OAC</w:t>
      </w:r>
      <w:r w:rsidRPr="71188117">
        <w:rPr>
          <w:rFonts w:ascii="Arial" w:eastAsia="Times New Roman" w:hAnsi="Arial" w:cs="Arial"/>
          <w:sz w:val="22"/>
          <w:lang w:val="es-ES" w:eastAsia="es-CO"/>
        </w:rPr>
        <w:t xml:space="preserve"> no es su representante, agente o mandatario. El </w:t>
      </w:r>
      <w:r w:rsidR="00457BA6" w:rsidRPr="71188117">
        <w:rPr>
          <w:rFonts w:ascii="Arial" w:eastAsia="Times New Roman" w:hAnsi="Arial" w:cs="Arial"/>
          <w:sz w:val="22"/>
          <w:lang w:val="es-ES" w:eastAsia="es-CO"/>
        </w:rPr>
        <w:t>OAC</w:t>
      </w:r>
      <w:r w:rsidRPr="71188117">
        <w:rPr>
          <w:rFonts w:ascii="Arial" w:eastAsia="Times New Roman" w:hAnsi="Arial" w:cs="Arial"/>
          <w:sz w:val="22"/>
          <w:lang w:val="es-ES" w:eastAsia="es-CO"/>
        </w:rPr>
        <w:t xml:space="preserve"> no tiene la facultad de hacer declaraciones, representaciones o compromisos en nombre de la Entidad</w:t>
      </w:r>
      <w:r w:rsidR="6AC818D2" w:rsidRPr="71188117">
        <w:rPr>
          <w:rFonts w:ascii="Arial" w:eastAsia="Times New Roman" w:hAnsi="Arial" w:cs="Arial"/>
          <w:sz w:val="22"/>
          <w:lang w:val="es-ES" w:eastAsia="es-CO"/>
        </w:rPr>
        <w:t xml:space="preserve"> Estatal</w:t>
      </w:r>
      <w:r w:rsidRPr="71188117">
        <w:rPr>
          <w:rFonts w:ascii="Arial" w:eastAsia="Times New Roman" w:hAnsi="Arial" w:cs="Arial"/>
          <w:sz w:val="22"/>
          <w:lang w:val="es-ES" w:eastAsia="es-CO"/>
        </w:rPr>
        <w:t xml:space="preserve">, ni de tomar decisiones </w:t>
      </w:r>
      <w:r w:rsidRPr="71188117">
        <w:rPr>
          <w:rFonts w:ascii="Arial" w:eastAsia="Times New Roman" w:hAnsi="Arial" w:cs="Arial"/>
          <w:sz w:val="22"/>
          <w:lang w:val="es-ES" w:eastAsia="es-CO"/>
        </w:rPr>
        <w:lastRenderedPageBreak/>
        <w:t>o iniciar acciones que generen obligaciones a su cargo.</w:t>
      </w:r>
      <w:r w:rsidRPr="00F90E42">
        <w:rPr>
          <w:rFonts w:ascii="Arial" w:eastAsia="Times New Roman" w:hAnsi="Arial" w:cs="Arial"/>
          <w:bCs/>
          <w:sz w:val="22"/>
          <w:lang w:val="es-ES" w:eastAsia="es-CO"/>
        </w:rPr>
        <w:cr/>
      </w:r>
    </w:p>
    <w:p w14:paraId="2BF2B3E2" w14:textId="42CA9ECC" w:rsidR="71188117" w:rsidRDefault="71188117" w:rsidP="71188117">
      <w:pPr>
        <w:rPr>
          <w:rFonts w:ascii="Arial" w:eastAsia="Times New Roman" w:hAnsi="Arial" w:cs="Arial"/>
          <w:sz w:val="22"/>
          <w:lang w:val="es-ES" w:eastAsia="es-CO"/>
        </w:rPr>
      </w:pPr>
    </w:p>
    <w:p w14:paraId="76748A0E" w14:textId="4E3BE0B3" w:rsidR="4F8EFC98" w:rsidRDefault="4F8EFC98">
      <w:pPr>
        <w:rPr>
          <w:rFonts w:ascii="Arial" w:eastAsia="Times New Roman" w:hAnsi="Arial" w:cs="Arial"/>
          <w:sz w:val="22"/>
          <w:lang w:val="es-ES" w:eastAsia="es-CO"/>
        </w:rPr>
      </w:pPr>
      <w:r w:rsidRPr="0082031C">
        <w:rPr>
          <w:rFonts w:ascii="Arial" w:eastAsia="Times New Roman" w:hAnsi="Arial" w:cs="Arial"/>
          <w:sz w:val="22"/>
          <w:lang w:val="es-ES" w:eastAsia="es-CO"/>
        </w:rPr>
        <w:t>El OAC es responsable por el cumplimiento de las obligaciones pactadas en el Convenio. Además, responderá por los daños generados a</w:t>
      </w:r>
      <w:r w:rsidRPr="71188117">
        <w:rPr>
          <w:rFonts w:ascii="Arial" w:eastAsia="Times New Roman" w:hAnsi="Arial" w:cs="Arial"/>
          <w:sz w:val="22"/>
          <w:lang w:val="es-ES" w:eastAsia="es-CO"/>
        </w:rPr>
        <w:t xml:space="preserve"> la Entidad Estatal y/o Terceros</w:t>
      </w:r>
      <w:r w:rsidRPr="0082031C">
        <w:rPr>
          <w:rFonts w:ascii="Arial" w:eastAsia="Times New Roman" w:hAnsi="Arial" w:cs="Arial"/>
          <w:sz w:val="22"/>
          <w:lang w:val="es-ES" w:eastAsia="es-CO"/>
        </w:rPr>
        <w:t xml:space="preserve"> en la ejecución del Convenio, causados por sus contratistas o empleados.</w:t>
      </w:r>
    </w:p>
    <w:p w14:paraId="40662541" w14:textId="6F22D00B" w:rsidR="71188117" w:rsidRPr="0082031C" w:rsidRDefault="71188117" w:rsidP="71188117">
      <w:pPr>
        <w:rPr>
          <w:rFonts w:ascii="Arial" w:eastAsia="Times New Roman" w:hAnsi="Arial" w:cs="Arial"/>
          <w:sz w:val="22"/>
          <w:lang w:val="es-ES" w:eastAsia="es-CO"/>
        </w:rPr>
      </w:pPr>
    </w:p>
    <w:p w14:paraId="3FA8BE25" w14:textId="17B68B4A" w:rsidR="001C1FC0" w:rsidRPr="00F90E42" w:rsidRDefault="002372F3" w:rsidP="005C635B">
      <w:pPr>
        <w:pStyle w:val="clusulas"/>
        <w:tabs>
          <w:tab w:val="left" w:pos="567"/>
          <w:tab w:val="left" w:pos="1560"/>
          <w:tab w:val="left" w:pos="1843"/>
        </w:tabs>
        <w:spacing w:before="0" w:after="0"/>
        <w:ind w:left="284" w:firstLine="0"/>
        <w:rPr>
          <w:rFonts w:ascii="Arial" w:eastAsia="Times New Roman" w:hAnsi="Arial" w:cs="Arial"/>
          <w:sz w:val="22"/>
          <w:lang w:val="es-ES" w:eastAsia="es-CO"/>
        </w:rPr>
      </w:pPr>
      <w:r w:rsidRPr="47958764">
        <w:rPr>
          <w:rFonts w:ascii="Arial" w:eastAsia="Times New Roman" w:hAnsi="Arial" w:cs="Arial"/>
          <w:sz w:val="22"/>
          <w:lang w:val="es-ES" w:eastAsia="es-CO"/>
        </w:rPr>
        <w:t xml:space="preserve">INEXISTENCIA DE RELACIÓN LABORAL </w:t>
      </w:r>
    </w:p>
    <w:p w14:paraId="2CFCCDCD" w14:textId="77777777" w:rsidR="009C1606" w:rsidRPr="00F90E42" w:rsidRDefault="009C1606" w:rsidP="005C635B">
      <w:pPr>
        <w:pStyle w:val="clusulas"/>
        <w:numPr>
          <w:ilvl w:val="0"/>
          <w:numId w:val="0"/>
        </w:numPr>
        <w:tabs>
          <w:tab w:val="left" w:pos="567"/>
          <w:tab w:val="left" w:pos="851"/>
          <w:tab w:val="left" w:pos="1134"/>
          <w:tab w:val="left" w:pos="1560"/>
          <w:tab w:val="left" w:pos="2694"/>
        </w:tabs>
        <w:spacing w:before="0" w:after="0"/>
        <w:rPr>
          <w:rFonts w:ascii="Arial" w:eastAsia="Times New Roman" w:hAnsi="Arial" w:cs="Arial"/>
          <w:bCs/>
          <w:sz w:val="22"/>
          <w:lang w:val="es-ES" w:eastAsia="es-CO"/>
        </w:rPr>
      </w:pPr>
    </w:p>
    <w:p w14:paraId="654B6E45" w14:textId="61404487" w:rsidR="002372F3" w:rsidRPr="00F90E42" w:rsidRDefault="002372F3" w:rsidP="00540E0E">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El </w:t>
      </w:r>
      <w:r w:rsidR="00457BA6"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ejecutará el presente Con</w:t>
      </w:r>
      <w:r w:rsidR="00457BA6" w:rsidRPr="00F90E42">
        <w:rPr>
          <w:rFonts w:ascii="Arial" w:eastAsia="Times New Roman" w:hAnsi="Arial" w:cs="Arial"/>
          <w:bCs/>
          <w:sz w:val="22"/>
          <w:lang w:val="es-ES" w:eastAsia="es-CO"/>
        </w:rPr>
        <w:t>venio</w:t>
      </w:r>
      <w:r w:rsidRPr="00F90E42">
        <w:rPr>
          <w:rFonts w:ascii="Arial" w:eastAsia="Times New Roman" w:hAnsi="Arial" w:cs="Arial"/>
          <w:bCs/>
          <w:sz w:val="22"/>
          <w:lang w:val="es-ES" w:eastAsia="es-CO"/>
        </w:rPr>
        <w:t xml:space="preserve"> con sus propios medios y con plena autonomía técnica y administrativa y el personal que vincule durante la ejecución del con</w:t>
      </w:r>
      <w:r w:rsidR="00457BA6" w:rsidRPr="00F90E42">
        <w:rPr>
          <w:rFonts w:ascii="Arial" w:eastAsia="Times New Roman" w:hAnsi="Arial" w:cs="Arial"/>
          <w:bCs/>
          <w:sz w:val="22"/>
          <w:lang w:val="es-ES" w:eastAsia="es-CO"/>
        </w:rPr>
        <w:t>veni</w:t>
      </w:r>
      <w:r w:rsidRPr="00F90E42">
        <w:rPr>
          <w:rFonts w:ascii="Arial" w:eastAsia="Times New Roman" w:hAnsi="Arial" w:cs="Arial"/>
          <w:bCs/>
          <w:sz w:val="22"/>
          <w:lang w:val="es-ES" w:eastAsia="es-CO"/>
        </w:rPr>
        <w:t xml:space="preserve">o será de su libre escogencia, debiendo cumplir con todos los requisitos exigidos en los </w:t>
      </w:r>
      <w:r w:rsidR="00457BA6" w:rsidRPr="00F90E42">
        <w:rPr>
          <w:rFonts w:ascii="Arial" w:eastAsia="Times New Roman" w:hAnsi="Arial" w:cs="Arial"/>
          <w:bCs/>
          <w:sz w:val="22"/>
          <w:lang w:val="es-ES" w:eastAsia="es-CO"/>
        </w:rPr>
        <w:t>Estudios y Documentos previos soporte</w:t>
      </w:r>
      <w:r w:rsidR="002B0C4B" w:rsidRPr="00F90E42">
        <w:rPr>
          <w:rFonts w:ascii="Arial" w:hAnsi="Arial" w:cs="Arial"/>
          <w:sz w:val="22"/>
        </w:rPr>
        <w:t xml:space="preserve"> de </w:t>
      </w:r>
      <w:r w:rsidR="00457BA6" w:rsidRPr="00F90E42">
        <w:rPr>
          <w:rFonts w:ascii="Arial" w:hAnsi="Arial" w:cs="Arial"/>
          <w:sz w:val="22"/>
        </w:rPr>
        <w:t xml:space="preserve">la </w:t>
      </w:r>
      <w:r w:rsidR="002B0C4B" w:rsidRPr="00F90E42">
        <w:rPr>
          <w:rFonts w:ascii="Arial" w:hAnsi="Arial" w:cs="Arial"/>
          <w:sz w:val="22"/>
        </w:rPr>
        <w:t>Contratación</w:t>
      </w:r>
      <w:r w:rsidRPr="00F90E42">
        <w:rPr>
          <w:rFonts w:ascii="Arial" w:eastAsia="Times New Roman" w:hAnsi="Arial" w:cs="Arial"/>
          <w:bCs/>
          <w:sz w:val="22"/>
          <w:lang w:val="es-ES" w:eastAsia="es-CO"/>
        </w:rPr>
        <w:t xml:space="preserve">. Entre el </w:t>
      </w:r>
      <w:r w:rsidR="00457BA6"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el personal que éste contrate y la Entidad </w:t>
      </w:r>
      <w:r w:rsidR="015B6049" w:rsidRPr="7F75E976">
        <w:rPr>
          <w:rFonts w:ascii="Arial" w:eastAsia="Times New Roman" w:hAnsi="Arial" w:cs="Arial"/>
          <w:sz w:val="22"/>
          <w:lang w:val="es-ES" w:eastAsia="es-CO"/>
        </w:rPr>
        <w:t>Estatal</w:t>
      </w:r>
      <w:r w:rsidR="1C955218" w:rsidRPr="7F75E976">
        <w:rPr>
          <w:rFonts w:ascii="Arial" w:eastAsia="Times New Roman" w:hAnsi="Arial" w:cs="Arial"/>
          <w:sz w:val="22"/>
          <w:lang w:val="es-ES" w:eastAsia="es-CO"/>
        </w:rPr>
        <w:t xml:space="preserve"> </w:t>
      </w:r>
      <w:r w:rsidRPr="00F90E42">
        <w:rPr>
          <w:rFonts w:ascii="Arial" w:eastAsia="Times New Roman" w:hAnsi="Arial" w:cs="Arial"/>
          <w:bCs/>
          <w:sz w:val="22"/>
          <w:lang w:val="es-ES" w:eastAsia="es-CO"/>
        </w:rPr>
        <w:t xml:space="preserve">no existe, ni existirá vínculo laboral alguno. En consecuencia, el </w:t>
      </w:r>
      <w:r w:rsidR="00457BA6"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responderá de manera exclusiva por el pago de honorarios, salarios, prestaciones e indemnizaciones de carácter laboral y contractual a que haya lugar. As</w:t>
      </w:r>
      <w:r w:rsidR="00525F50">
        <w:rPr>
          <w:rFonts w:ascii="Arial" w:eastAsia="Times New Roman" w:hAnsi="Arial" w:cs="Arial"/>
          <w:bCs/>
          <w:sz w:val="22"/>
          <w:lang w:val="es-ES" w:eastAsia="es-CO"/>
        </w:rPr>
        <w:t>im</w:t>
      </w:r>
      <w:r w:rsidRPr="00F90E42">
        <w:rPr>
          <w:rFonts w:ascii="Arial" w:eastAsia="Times New Roman" w:hAnsi="Arial" w:cs="Arial"/>
          <w:bCs/>
          <w:sz w:val="22"/>
          <w:lang w:val="es-ES" w:eastAsia="es-CO"/>
        </w:rPr>
        <w:t xml:space="preserve">ismo, el </w:t>
      </w:r>
      <w:r w:rsidR="00281309">
        <w:rPr>
          <w:rFonts w:ascii="Arial" w:eastAsia="Times New Roman" w:hAnsi="Arial" w:cs="Arial"/>
          <w:bCs/>
          <w:sz w:val="22"/>
          <w:lang w:val="es-ES" w:eastAsia="es-CO"/>
        </w:rPr>
        <w:t>OAC</w:t>
      </w:r>
      <w:r w:rsidR="00281309" w:rsidRPr="00F90E42">
        <w:rPr>
          <w:rFonts w:ascii="Arial" w:eastAsia="Times New Roman" w:hAnsi="Arial" w:cs="Arial"/>
          <w:bCs/>
          <w:sz w:val="22"/>
          <w:lang w:val="es-ES" w:eastAsia="es-CO"/>
        </w:rPr>
        <w:t> </w:t>
      </w:r>
      <w:r w:rsidRPr="00F90E42">
        <w:rPr>
          <w:rFonts w:ascii="Arial" w:eastAsia="Times New Roman" w:hAnsi="Arial" w:cs="Arial"/>
          <w:bCs/>
          <w:sz w:val="22"/>
          <w:lang w:val="es-ES" w:eastAsia="es-CO"/>
        </w:rPr>
        <w:t xml:space="preserve">deberá verificar y/o cumplir con la afiliación de dicho personal al Sistema de Seguridad Social integral (salud, pensiones y riesgos </w:t>
      </w:r>
      <w:r w:rsidR="001D0D2E" w:rsidRPr="00F90E42">
        <w:rPr>
          <w:rFonts w:ascii="Arial" w:eastAsia="Times New Roman" w:hAnsi="Arial" w:cs="Arial"/>
          <w:bCs/>
          <w:sz w:val="22"/>
          <w:lang w:val="es-ES" w:eastAsia="es-CO"/>
        </w:rPr>
        <w:t>laborales</w:t>
      </w:r>
      <w:r w:rsidRPr="00F90E42">
        <w:rPr>
          <w:rFonts w:ascii="Arial" w:eastAsia="Times New Roman" w:hAnsi="Arial" w:cs="Arial"/>
          <w:bCs/>
          <w:sz w:val="22"/>
          <w:lang w:val="es-ES" w:eastAsia="es-CO"/>
        </w:rPr>
        <w:t>) y a la Caja de Compensación Familiar, ICBF y SENA, cuando haya lugar, de acuerdo con lo dispuesto en la Ley.</w:t>
      </w:r>
    </w:p>
    <w:p w14:paraId="7105A5F3" w14:textId="18E9C5ED" w:rsidR="0017146F" w:rsidRPr="00F90E42" w:rsidRDefault="0017146F" w:rsidP="0017146F">
      <w:pPr>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 </w:t>
      </w:r>
    </w:p>
    <w:p w14:paraId="5DBFD0F2" w14:textId="35256C91" w:rsidR="009F1B64" w:rsidRPr="00F90E42" w:rsidRDefault="00B42558" w:rsidP="005C635B">
      <w:pPr>
        <w:pStyle w:val="clusulas"/>
        <w:tabs>
          <w:tab w:val="left" w:pos="1843"/>
        </w:tabs>
        <w:spacing w:before="0" w:after="0"/>
        <w:ind w:left="720"/>
        <w:rPr>
          <w:rFonts w:ascii="Arial" w:eastAsia="Times New Roman" w:hAnsi="Arial" w:cs="Arial"/>
          <w:bCs/>
          <w:sz w:val="22"/>
          <w:lang w:val="es-ES" w:eastAsia="es-CO"/>
        </w:rPr>
      </w:pPr>
      <w:r w:rsidRPr="47958764">
        <w:rPr>
          <w:rFonts w:ascii="Arial" w:eastAsia="Times New Roman" w:hAnsi="Arial" w:cs="Arial"/>
          <w:sz w:val="22"/>
          <w:lang w:val="es-ES" w:eastAsia="es-CO"/>
        </w:rPr>
        <w:t>CESIÓN</w:t>
      </w:r>
    </w:p>
    <w:p w14:paraId="473187A6" w14:textId="522DCCDC" w:rsidR="002372F3" w:rsidRPr="00F90E42" w:rsidRDefault="002372F3" w:rsidP="00B56922">
      <w:pPr>
        <w:pStyle w:val="clusulas"/>
        <w:numPr>
          <w:ilvl w:val="0"/>
          <w:numId w:val="0"/>
        </w:numPr>
        <w:spacing w:before="0" w:after="0"/>
        <w:ind w:left="1070" w:hanging="360"/>
        <w:rPr>
          <w:rFonts w:ascii="Arial" w:eastAsia="Times New Roman" w:hAnsi="Arial" w:cs="Arial"/>
          <w:bCs/>
          <w:sz w:val="22"/>
          <w:lang w:val="es-ES" w:eastAsia="es-CO"/>
        </w:rPr>
      </w:pPr>
    </w:p>
    <w:p w14:paraId="44888B89" w14:textId="6B010C07" w:rsidR="00B42558" w:rsidRPr="00F90E42" w:rsidRDefault="002372F3" w:rsidP="3A2F7FD8">
      <w:pPr>
        <w:rPr>
          <w:rFonts w:ascii="Arial" w:eastAsia="Times New Roman" w:hAnsi="Arial" w:cs="Arial"/>
          <w:sz w:val="22"/>
          <w:lang w:val="es-ES" w:eastAsia="es-CO"/>
        </w:rPr>
      </w:pPr>
      <w:r w:rsidRPr="3A2F7FD8">
        <w:rPr>
          <w:rFonts w:ascii="Arial" w:eastAsia="Times New Roman" w:hAnsi="Arial" w:cs="Arial"/>
          <w:sz w:val="22"/>
          <w:lang w:val="es-ES" w:eastAsia="es-CO"/>
        </w:rPr>
        <w:t xml:space="preserve">El </w:t>
      </w:r>
      <w:r w:rsidR="003859C9" w:rsidRPr="3A2F7FD8">
        <w:rPr>
          <w:rFonts w:ascii="Arial" w:eastAsia="Times New Roman" w:hAnsi="Arial" w:cs="Arial"/>
          <w:sz w:val="22"/>
          <w:lang w:val="es-ES" w:eastAsia="es-CO"/>
        </w:rPr>
        <w:t>OAC</w:t>
      </w:r>
      <w:r w:rsidRPr="3A2F7FD8">
        <w:rPr>
          <w:rFonts w:ascii="Arial" w:eastAsia="Times New Roman" w:hAnsi="Arial" w:cs="Arial"/>
          <w:sz w:val="22"/>
          <w:lang w:val="es-ES" w:eastAsia="es-CO"/>
        </w:rPr>
        <w:t xml:space="preserve"> no podrá ceder los derechos y obligaciones emanados del Con</w:t>
      </w:r>
      <w:r w:rsidR="003859C9" w:rsidRPr="3A2F7FD8">
        <w:rPr>
          <w:rFonts w:ascii="Arial" w:eastAsia="Times New Roman" w:hAnsi="Arial" w:cs="Arial"/>
          <w:sz w:val="22"/>
          <w:lang w:val="es-ES" w:eastAsia="es-CO"/>
        </w:rPr>
        <w:t>veni</w:t>
      </w:r>
      <w:r w:rsidRPr="3A2F7FD8">
        <w:rPr>
          <w:rFonts w:ascii="Arial" w:eastAsia="Times New Roman" w:hAnsi="Arial" w:cs="Arial"/>
          <w:sz w:val="22"/>
          <w:lang w:val="es-ES" w:eastAsia="es-CO"/>
        </w:rPr>
        <w:t>o, sin el consentimiento previo y expreso de la Entidad</w:t>
      </w:r>
      <w:r w:rsidR="3B8ABE6B" w:rsidRPr="7F75E976">
        <w:rPr>
          <w:rFonts w:ascii="Arial" w:eastAsia="Times New Roman" w:hAnsi="Arial" w:cs="Arial"/>
          <w:sz w:val="22"/>
          <w:lang w:val="es-ES" w:eastAsia="es-CO"/>
        </w:rPr>
        <w:t xml:space="preserve"> Estatal</w:t>
      </w:r>
      <w:r w:rsidRPr="3A2F7FD8">
        <w:rPr>
          <w:rFonts w:ascii="Arial" w:eastAsia="Times New Roman" w:hAnsi="Arial" w:cs="Arial"/>
          <w:sz w:val="22"/>
          <w:lang w:val="es-ES" w:eastAsia="es-CO"/>
        </w:rPr>
        <w:t>, pudiendo est</w:t>
      </w:r>
      <w:r w:rsidR="00263C76" w:rsidRPr="3A2F7FD8">
        <w:rPr>
          <w:rFonts w:ascii="Arial" w:eastAsia="Times New Roman" w:hAnsi="Arial" w:cs="Arial"/>
          <w:sz w:val="22"/>
          <w:lang w:val="es-ES" w:eastAsia="es-CO"/>
        </w:rPr>
        <w:t>a</w:t>
      </w:r>
      <w:r w:rsidRPr="3A2F7FD8">
        <w:rPr>
          <w:rFonts w:ascii="Arial" w:eastAsia="Times New Roman" w:hAnsi="Arial" w:cs="Arial"/>
          <w:sz w:val="22"/>
          <w:lang w:val="es-ES" w:eastAsia="es-CO"/>
        </w:rPr>
        <w:t xml:space="preserve"> reservarse las razones que tenga para negar la cesión. La cesión se efectuará de conformidad con lo establecido en el artículo 893 del Código de Comercio en concordancia con las demás disposiciones vigentes sobre la materia. </w:t>
      </w:r>
    </w:p>
    <w:p w14:paraId="1588F4FD" w14:textId="628C2CB3" w:rsidR="3A2F7FD8" w:rsidRDefault="3A2F7FD8" w:rsidP="3A2F7FD8">
      <w:pPr>
        <w:rPr>
          <w:rFonts w:ascii="Arial" w:eastAsia="Times New Roman" w:hAnsi="Arial" w:cs="Arial"/>
          <w:sz w:val="22"/>
          <w:lang w:val="es-ES" w:eastAsia="es-CO"/>
        </w:rPr>
      </w:pPr>
    </w:p>
    <w:p w14:paraId="5D2553DE" w14:textId="6E538BA1" w:rsidR="312B774D" w:rsidRDefault="312B774D" w:rsidP="3A2F7FD8">
      <w:pPr>
        <w:rPr>
          <w:rFonts w:ascii="Arial" w:eastAsia="Times New Roman" w:hAnsi="Arial" w:cs="Arial"/>
          <w:sz w:val="22"/>
          <w:lang w:val="es-ES" w:eastAsia="es-CO"/>
        </w:rPr>
      </w:pPr>
      <w:r w:rsidRPr="3A2F7FD8">
        <w:rPr>
          <w:rFonts w:ascii="Arial" w:eastAsia="Times New Roman" w:hAnsi="Arial" w:cs="Arial"/>
          <w:sz w:val="22"/>
          <w:lang w:val="es-ES" w:eastAsia="es-CO"/>
        </w:rPr>
        <w:t>Parágrafo</w:t>
      </w:r>
      <w:r w:rsidR="00C00818">
        <w:rPr>
          <w:rFonts w:ascii="Arial" w:eastAsia="Times New Roman" w:hAnsi="Arial" w:cs="Arial"/>
          <w:sz w:val="22"/>
          <w:lang w:val="es-ES" w:eastAsia="es-CO"/>
        </w:rPr>
        <w:t xml:space="preserve"> 1</w:t>
      </w:r>
      <w:r w:rsidRPr="3A2F7FD8">
        <w:rPr>
          <w:rFonts w:ascii="Arial" w:eastAsia="Times New Roman" w:hAnsi="Arial" w:cs="Arial"/>
          <w:sz w:val="22"/>
          <w:lang w:val="es-ES" w:eastAsia="es-CO"/>
        </w:rPr>
        <w:t xml:space="preserve">: </w:t>
      </w:r>
      <w:r w:rsidR="638761D8" w:rsidRPr="3A2F7FD8">
        <w:rPr>
          <w:rFonts w:ascii="Arial" w:eastAsia="Times New Roman" w:hAnsi="Arial" w:cs="Arial"/>
          <w:sz w:val="22"/>
          <w:lang w:val="es-ES" w:eastAsia="es-CO"/>
        </w:rPr>
        <w:t xml:space="preserve">Únicamente procede la cesión en los casos en que el cesionario acredite </w:t>
      </w:r>
      <w:r w:rsidR="5A6A95D7" w:rsidRPr="3A2F7FD8">
        <w:rPr>
          <w:rFonts w:ascii="Arial" w:eastAsia="Times New Roman" w:hAnsi="Arial" w:cs="Arial"/>
          <w:sz w:val="22"/>
          <w:lang w:val="es-ES" w:eastAsia="es-CO"/>
        </w:rPr>
        <w:t>las mismas condiciones con las que cuenta el cedente, en el marco de lo establecido en el artículo 2 del Decreto 2350</w:t>
      </w:r>
      <w:r w:rsidR="6D1A26E1" w:rsidRPr="3A2F7FD8">
        <w:rPr>
          <w:rFonts w:ascii="Arial" w:eastAsia="Times New Roman" w:hAnsi="Arial" w:cs="Arial"/>
          <w:sz w:val="22"/>
          <w:lang w:val="es-ES" w:eastAsia="es-CO"/>
        </w:rPr>
        <w:t xml:space="preserve"> de 2003 y el artículo 9 de la Ley 2166 de 2021.</w:t>
      </w:r>
    </w:p>
    <w:p w14:paraId="1A346B1B" w14:textId="77777777" w:rsidR="004C63CE" w:rsidRDefault="004C63CE" w:rsidP="0082031C">
      <w:pPr>
        <w:rPr>
          <w:rFonts w:ascii="Arial" w:eastAsia="Times New Roman" w:hAnsi="Arial" w:cs="Arial"/>
          <w:bCs/>
          <w:sz w:val="22"/>
          <w:lang w:val="es-ES" w:eastAsia="es-CO"/>
        </w:rPr>
      </w:pPr>
    </w:p>
    <w:p w14:paraId="6643D1B3" w14:textId="72B560F3" w:rsidR="00AE75E7" w:rsidRPr="00AE75E7" w:rsidRDefault="00AE75E7" w:rsidP="005C635B">
      <w:pPr>
        <w:pStyle w:val="clusulas"/>
        <w:tabs>
          <w:tab w:val="left" w:pos="1843"/>
        </w:tabs>
        <w:spacing w:before="0" w:after="0"/>
        <w:ind w:left="720"/>
        <w:rPr>
          <w:rFonts w:ascii="Arial" w:eastAsia="Times New Roman" w:hAnsi="Arial" w:cs="Arial"/>
          <w:bCs/>
          <w:sz w:val="22"/>
          <w:lang w:val="es-ES" w:eastAsia="es-CO"/>
        </w:rPr>
      </w:pPr>
      <w:r w:rsidRPr="47958764">
        <w:rPr>
          <w:rFonts w:ascii="Arial" w:eastAsia="Times New Roman" w:hAnsi="Arial" w:cs="Arial"/>
          <w:sz w:val="22"/>
          <w:lang w:val="es-ES" w:eastAsia="es-CO"/>
        </w:rPr>
        <w:t>SUBCONTRATACIÓN</w:t>
      </w:r>
      <w:r w:rsidR="0031056E" w:rsidRPr="47958764">
        <w:rPr>
          <w:rFonts w:ascii="Arial" w:eastAsia="Times New Roman" w:hAnsi="Arial" w:cs="Arial"/>
          <w:sz w:val="22"/>
          <w:lang w:val="es-ES" w:eastAsia="es-CO"/>
        </w:rPr>
        <w:t xml:space="preserve"> </w:t>
      </w:r>
    </w:p>
    <w:p w14:paraId="10592277" w14:textId="0E79D226" w:rsidR="00E04D42" w:rsidRPr="00B54FFF" w:rsidRDefault="00C87FC9" w:rsidP="0082031C">
      <w:pPr>
        <w:spacing w:before="120"/>
        <w:rPr>
          <w:rFonts w:ascii="Arial" w:eastAsia="Times New Roman" w:hAnsi="Arial" w:cs="Arial"/>
          <w:bCs/>
          <w:sz w:val="22"/>
          <w:lang w:val="es-ES" w:eastAsia="es-CO"/>
        </w:rPr>
      </w:pPr>
      <w:r>
        <w:rPr>
          <w:rFonts w:ascii="Arial" w:eastAsia="Times New Roman" w:hAnsi="Arial" w:cs="Arial"/>
          <w:bCs/>
          <w:sz w:val="22"/>
          <w:lang w:val="es-ES" w:eastAsia="es-CO"/>
        </w:rPr>
        <w:t xml:space="preserve">Para los efectos de </w:t>
      </w:r>
      <w:r w:rsidR="00E543DB">
        <w:rPr>
          <w:rFonts w:ascii="Arial" w:eastAsia="Times New Roman" w:hAnsi="Arial" w:cs="Arial"/>
          <w:bCs/>
          <w:sz w:val="22"/>
          <w:lang w:val="es-ES" w:eastAsia="es-CO"/>
        </w:rPr>
        <w:t xml:space="preserve">la </w:t>
      </w:r>
      <w:r w:rsidR="00262419">
        <w:rPr>
          <w:rFonts w:ascii="Arial" w:eastAsia="Times New Roman" w:hAnsi="Arial" w:cs="Arial"/>
          <w:bCs/>
          <w:sz w:val="22"/>
          <w:lang w:val="es-ES" w:eastAsia="es-CO"/>
        </w:rPr>
        <w:t xml:space="preserve">ejecución del presente convenio </w:t>
      </w:r>
      <w:r w:rsidR="00ED6080">
        <w:rPr>
          <w:rFonts w:ascii="Arial" w:eastAsia="Times New Roman" w:hAnsi="Arial" w:cs="Arial"/>
          <w:bCs/>
          <w:sz w:val="22"/>
          <w:lang w:val="es-ES" w:eastAsia="es-CO"/>
        </w:rPr>
        <w:t xml:space="preserve">se prohíbe </w:t>
      </w:r>
      <w:r w:rsidR="008A3923">
        <w:rPr>
          <w:rFonts w:ascii="Arial" w:eastAsia="Times New Roman" w:hAnsi="Arial" w:cs="Arial"/>
          <w:bCs/>
          <w:sz w:val="22"/>
          <w:lang w:val="es-ES" w:eastAsia="es-CO"/>
        </w:rPr>
        <w:t xml:space="preserve">la subcontratación, </w:t>
      </w:r>
      <w:r w:rsidR="002C031C">
        <w:rPr>
          <w:rFonts w:ascii="Arial" w:eastAsia="Times New Roman" w:hAnsi="Arial" w:cs="Arial"/>
          <w:bCs/>
          <w:sz w:val="22"/>
          <w:lang w:val="es-ES" w:eastAsia="es-CO"/>
        </w:rPr>
        <w:t xml:space="preserve">entendida </w:t>
      </w:r>
      <w:r w:rsidR="008A3923">
        <w:rPr>
          <w:rFonts w:ascii="Arial" w:eastAsia="Times New Roman" w:hAnsi="Arial" w:cs="Arial"/>
          <w:bCs/>
          <w:sz w:val="22"/>
          <w:lang w:val="es-ES" w:eastAsia="es-CO"/>
        </w:rPr>
        <w:t xml:space="preserve">esta </w:t>
      </w:r>
      <w:r w:rsidR="00E244AB">
        <w:rPr>
          <w:rFonts w:ascii="Arial" w:eastAsia="Times New Roman" w:hAnsi="Arial" w:cs="Arial"/>
          <w:bCs/>
          <w:sz w:val="22"/>
          <w:lang w:val="es-ES" w:eastAsia="es-CO"/>
        </w:rPr>
        <w:t xml:space="preserve">como un </w:t>
      </w:r>
      <w:r w:rsidR="00E04D42" w:rsidRPr="00B54FFF">
        <w:rPr>
          <w:rFonts w:ascii="Arial" w:eastAsia="Times New Roman" w:hAnsi="Arial" w:cs="Arial"/>
          <w:bCs/>
          <w:sz w:val="22"/>
          <w:lang w:val="es-ES" w:eastAsia="es-CO"/>
        </w:rPr>
        <w:t xml:space="preserve">contrato accesorio </w:t>
      </w:r>
      <w:r w:rsidR="00442204">
        <w:rPr>
          <w:rFonts w:ascii="Arial" w:eastAsia="Times New Roman" w:hAnsi="Arial" w:cs="Arial"/>
          <w:bCs/>
          <w:sz w:val="22"/>
          <w:lang w:val="es-ES" w:eastAsia="es-CO"/>
        </w:rPr>
        <w:t xml:space="preserve">o derivado </w:t>
      </w:r>
      <w:r w:rsidR="00487FC9">
        <w:rPr>
          <w:rFonts w:ascii="Arial" w:eastAsia="Times New Roman" w:hAnsi="Arial" w:cs="Arial"/>
          <w:bCs/>
          <w:sz w:val="22"/>
          <w:lang w:val="es-ES" w:eastAsia="es-CO"/>
        </w:rPr>
        <w:t xml:space="preserve">cuyo objeto implique la sustitución </w:t>
      </w:r>
      <w:r w:rsidR="00D90572">
        <w:rPr>
          <w:rFonts w:ascii="Arial" w:eastAsia="Times New Roman" w:hAnsi="Arial" w:cs="Arial"/>
          <w:bCs/>
          <w:sz w:val="22"/>
          <w:lang w:val="es-ES" w:eastAsia="es-CO"/>
        </w:rPr>
        <w:t xml:space="preserve">material total o parcial </w:t>
      </w:r>
      <w:r w:rsidR="000112B5">
        <w:rPr>
          <w:rFonts w:ascii="Arial" w:eastAsia="Times New Roman" w:hAnsi="Arial" w:cs="Arial"/>
          <w:bCs/>
          <w:sz w:val="22"/>
          <w:lang w:val="es-ES" w:eastAsia="es-CO"/>
        </w:rPr>
        <w:t xml:space="preserve">del </w:t>
      </w:r>
      <w:r w:rsidR="009918E8">
        <w:rPr>
          <w:rFonts w:ascii="Arial" w:eastAsia="Times New Roman" w:hAnsi="Arial" w:cs="Arial"/>
          <w:bCs/>
          <w:sz w:val="22"/>
          <w:lang w:val="es-ES" w:eastAsia="es-CO"/>
        </w:rPr>
        <w:t>OAC</w:t>
      </w:r>
      <w:r w:rsidR="000112B5">
        <w:rPr>
          <w:rFonts w:ascii="Arial" w:eastAsia="Times New Roman" w:hAnsi="Arial" w:cs="Arial"/>
          <w:bCs/>
          <w:sz w:val="22"/>
          <w:lang w:val="es-ES" w:eastAsia="es-CO"/>
        </w:rPr>
        <w:t xml:space="preserve"> </w:t>
      </w:r>
      <w:r w:rsidR="00F01B24">
        <w:rPr>
          <w:rFonts w:ascii="Arial" w:eastAsia="Times New Roman" w:hAnsi="Arial" w:cs="Arial"/>
          <w:bCs/>
          <w:sz w:val="22"/>
          <w:lang w:val="es-ES" w:eastAsia="es-CO"/>
        </w:rPr>
        <w:t>por un tercero</w:t>
      </w:r>
      <w:r w:rsidR="00E04D42" w:rsidRPr="00B54FFF">
        <w:rPr>
          <w:rFonts w:ascii="Arial" w:eastAsia="Times New Roman" w:hAnsi="Arial" w:cs="Arial"/>
          <w:bCs/>
          <w:sz w:val="22"/>
          <w:lang w:val="es-ES" w:eastAsia="es-CO"/>
        </w:rPr>
        <w:t xml:space="preserve">, </w:t>
      </w:r>
      <w:r w:rsidR="0030675B">
        <w:rPr>
          <w:rFonts w:ascii="Arial" w:eastAsia="Times New Roman" w:hAnsi="Arial" w:cs="Arial"/>
          <w:bCs/>
          <w:sz w:val="22"/>
          <w:lang w:val="es-ES" w:eastAsia="es-CO"/>
        </w:rPr>
        <w:t>en la ejecución del presente convenio</w:t>
      </w:r>
      <w:r w:rsidR="00666AE5">
        <w:rPr>
          <w:rFonts w:ascii="Arial" w:eastAsia="Times New Roman" w:hAnsi="Arial" w:cs="Arial"/>
          <w:bCs/>
          <w:sz w:val="22"/>
          <w:lang w:val="es-ES" w:eastAsia="es-CO"/>
        </w:rPr>
        <w:t xml:space="preserve">. </w:t>
      </w:r>
      <w:r w:rsidR="002C7F15">
        <w:rPr>
          <w:rFonts w:ascii="Arial" w:eastAsia="Times New Roman" w:hAnsi="Arial" w:cs="Arial"/>
          <w:bCs/>
          <w:sz w:val="22"/>
          <w:lang w:val="es-ES" w:eastAsia="es-CO"/>
        </w:rPr>
        <w:t xml:space="preserve">Lo anterior, sin perjuicio </w:t>
      </w:r>
      <w:r w:rsidR="0078311E">
        <w:rPr>
          <w:rFonts w:ascii="Arial" w:eastAsia="Times New Roman" w:hAnsi="Arial" w:cs="Arial"/>
          <w:bCs/>
          <w:sz w:val="22"/>
          <w:lang w:val="es-ES" w:eastAsia="es-CO"/>
        </w:rPr>
        <w:t>de la contratación de personal</w:t>
      </w:r>
      <w:r w:rsidR="00561477">
        <w:rPr>
          <w:rFonts w:ascii="Arial" w:eastAsia="Times New Roman" w:hAnsi="Arial" w:cs="Arial"/>
          <w:bCs/>
          <w:sz w:val="22"/>
          <w:lang w:val="es-ES" w:eastAsia="es-CO"/>
        </w:rPr>
        <w:t xml:space="preserve"> </w:t>
      </w:r>
      <w:r w:rsidR="00F44EF6">
        <w:rPr>
          <w:rFonts w:ascii="Arial" w:eastAsia="Times New Roman" w:hAnsi="Arial" w:cs="Arial"/>
          <w:bCs/>
          <w:sz w:val="22"/>
          <w:lang w:val="es-ES" w:eastAsia="es-CO"/>
        </w:rPr>
        <w:t xml:space="preserve">y los </w:t>
      </w:r>
      <w:r w:rsidR="00D127F1">
        <w:rPr>
          <w:rFonts w:ascii="Arial" w:eastAsia="Times New Roman" w:hAnsi="Arial" w:cs="Arial"/>
          <w:bCs/>
          <w:sz w:val="22"/>
          <w:lang w:val="es-ES" w:eastAsia="es-CO"/>
        </w:rPr>
        <w:t>suministros necesarios para la ejecución de la obra</w:t>
      </w:r>
      <w:r w:rsidR="0016214E">
        <w:rPr>
          <w:rFonts w:ascii="Arial" w:eastAsia="Times New Roman" w:hAnsi="Arial" w:cs="Arial"/>
          <w:bCs/>
          <w:sz w:val="22"/>
          <w:lang w:val="es-ES" w:eastAsia="es-CO"/>
        </w:rPr>
        <w:t xml:space="preserve">, de acuerdo con el Anexo 1- Especificaciones </w:t>
      </w:r>
      <w:r w:rsidR="00FB14A9">
        <w:rPr>
          <w:rFonts w:ascii="Arial" w:eastAsia="Times New Roman" w:hAnsi="Arial" w:cs="Arial"/>
          <w:bCs/>
          <w:sz w:val="22"/>
          <w:lang w:val="es-ES" w:eastAsia="es-CO"/>
        </w:rPr>
        <w:t>T</w:t>
      </w:r>
      <w:r w:rsidR="0016214E">
        <w:rPr>
          <w:rFonts w:ascii="Arial" w:eastAsia="Times New Roman" w:hAnsi="Arial" w:cs="Arial"/>
          <w:bCs/>
          <w:sz w:val="22"/>
          <w:lang w:val="es-ES" w:eastAsia="es-CO"/>
        </w:rPr>
        <w:t xml:space="preserve">écnicas del presente convenio. </w:t>
      </w:r>
    </w:p>
    <w:p w14:paraId="4031C198" w14:textId="77777777" w:rsidR="00AE75E7" w:rsidRPr="00AE75E7" w:rsidRDefault="00AE75E7" w:rsidP="00B54FFF">
      <w:pPr>
        <w:pStyle w:val="clusulas"/>
        <w:numPr>
          <w:ilvl w:val="0"/>
          <w:numId w:val="0"/>
        </w:numPr>
        <w:tabs>
          <w:tab w:val="left" w:pos="1843"/>
        </w:tabs>
        <w:spacing w:before="0" w:after="0"/>
        <w:ind w:left="720"/>
        <w:rPr>
          <w:rFonts w:ascii="Arial" w:eastAsia="Times New Roman" w:hAnsi="Arial" w:cs="Arial"/>
          <w:bCs/>
          <w:sz w:val="22"/>
          <w:lang w:val="es-ES" w:eastAsia="es-CO"/>
        </w:rPr>
      </w:pPr>
    </w:p>
    <w:p w14:paraId="011C689D" w14:textId="2A134459" w:rsidR="005A317C" w:rsidRPr="00F90E42" w:rsidRDefault="72BE0D7E" w:rsidP="005C635B">
      <w:pPr>
        <w:pStyle w:val="clusulas"/>
        <w:tabs>
          <w:tab w:val="left" w:pos="1843"/>
        </w:tabs>
        <w:spacing w:before="0" w:after="0"/>
        <w:ind w:left="720"/>
        <w:rPr>
          <w:rFonts w:ascii="Arial" w:eastAsia="Times New Roman" w:hAnsi="Arial" w:cs="Arial"/>
          <w:bCs/>
          <w:sz w:val="22"/>
          <w:lang w:val="es-ES" w:eastAsia="es-CO"/>
        </w:rPr>
      </w:pPr>
      <w:r w:rsidRPr="47958764">
        <w:rPr>
          <w:rFonts w:ascii="Arial" w:eastAsia="Times New Roman" w:hAnsi="Arial" w:cs="Arial"/>
          <w:sz w:val="22"/>
          <w:lang w:val="es-ES" w:eastAsia="es-CO"/>
        </w:rPr>
        <w:t>LIQUIDACIÓN</w:t>
      </w:r>
    </w:p>
    <w:p w14:paraId="1440B72C" w14:textId="402EB549" w:rsidR="000B4B36" w:rsidRPr="00F90E42" w:rsidRDefault="000B4B36" w:rsidP="000B4B36">
      <w:pPr>
        <w:pStyle w:val="clusulas"/>
        <w:numPr>
          <w:ilvl w:val="0"/>
          <w:numId w:val="0"/>
        </w:numPr>
        <w:spacing w:before="0" w:after="0"/>
        <w:rPr>
          <w:rFonts w:ascii="Arial" w:eastAsia="Times New Roman" w:hAnsi="Arial" w:cs="Arial"/>
          <w:b w:val="0"/>
          <w:bCs/>
          <w:sz w:val="22"/>
          <w:lang w:val="es-ES" w:eastAsia="es-CO"/>
        </w:rPr>
      </w:pPr>
    </w:p>
    <w:p w14:paraId="5AED9686" w14:textId="3A177269" w:rsidR="000B4B36" w:rsidRPr="00F90E42" w:rsidRDefault="00A4394D">
      <w:pPr>
        <w:pStyle w:val="clusulas"/>
        <w:numPr>
          <w:ilvl w:val="0"/>
          <w:numId w:val="0"/>
        </w:numPr>
        <w:spacing w:before="0" w:after="0"/>
        <w:rPr>
          <w:rFonts w:ascii="Arial" w:eastAsia="Times New Roman" w:hAnsi="Arial" w:cs="Arial"/>
          <w:b w:val="0"/>
          <w:sz w:val="22"/>
          <w:lang w:val="es-ES" w:eastAsia="es-CO"/>
        </w:rPr>
      </w:pPr>
      <w:r w:rsidRPr="00F90E42">
        <w:rPr>
          <w:rFonts w:ascii="Arial" w:eastAsia="Times New Roman" w:hAnsi="Arial" w:cs="Arial"/>
          <w:b w:val="0"/>
          <w:sz w:val="22"/>
          <w:highlight w:val="lightGray"/>
          <w:lang w:val="es-ES" w:eastAsia="es-CO"/>
        </w:rPr>
        <w:t>[</w:t>
      </w:r>
      <w:r w:rsidR="006947D8" w:rsidRPr="00F90E42">
        <w:rPr>
          <w:rFonts w:ascii="Arial" w:eastAsia="Times New Roman" w:hAnsi="Arial" w:cs="Arial"/>
          <w:b w:val="0"/>
          <w:sz w:val="22"/>
          <w:highlight w:val="lightGray"/>
          <w:lang w:val="es-ES" w:eastAsia="es-CO"/>
        </w:rPr>
        <w:t>l</w:t>
      </w:r>
      <w:r w:rsidR="00290A4A" w:rsidRPr="00F90E42">
        <w:rPr>
          <w:rFonts w:ascii="Arial" w:eastAsia="Times New Roman" w:hAnsi="Arial" w:cs="Arial"/>
          <w:b w:val="0"/>
          <w:sz w:val="22"/>
          <w:highlight w:val="lightGray"/>
          <w:lang w:val="es-ES" w:eastAsia="es-CO"/>
        </w:rPr>
        <w:t>a Entidad</w:t>
      </w:r>
      <w:r w:rsidR="00290A4A" w:rsidRPr="7F75E976">
        <w:rPr>
          <w:rFonts w:ascii="Arial" w:eastAsia="Times New Roman" w:hAnsi="Arial" w:cs="Arial"/>
          <w:b w:val="0"/>
          <w:sz w:val="22"/>
          <w:highlight w:val="lightGray"/>
          <w:lang w:val="es-ES" w:eastAsia="es-CO"/>
        </w:rPr>
        <w:t xml:space="preserve"> </w:t>
      </w:r>
      <w:r w:rsidR="74EF4069" w:rsidRPr="7F75E976">
        <w:rPr>
          <w:rFonts w:ascii="Arial" w:eastAsia="Times New Roman" w:hAnsi="Arial" w:cs="Arial"/>
          <w:b w:val="0"/>
          <w:sz w:val="22"/>
          <w:highlight w:val="lightGray"/>
          <w:lang w:val="es-ES" w:eastAsia="es-CO"/>
        </w:rPr>
        <w:t>Estatal</w:t>
      </w:r>
      <w:r w:rsidR="00290A4A" w:rsidRPr="00F90E42">
        <w:rPr>
          <w:rFonts w:ascii="Arial" w:eastAsia="Times New Roman" w:hAnsi="Arial" w:cs="Arial"/>
          <w:b w:val="0"/>
          <w:sz w:val="22"/>
          <w:highlight w:val="lightGray"/>
          <w:lang w:val="es-ES" w:eastAsia="es-CO"/>
        </w:rPr>
        <w:t xml:space="preserve"> </w:t>
      </w:r>
      <w:r w:rsidR="006947D8" w:rsidRPr="00F90E42">
        <w:rPr>
          <w:rFonts w:ascii="Arial" w:eastAsia="Times New Roman" w:hAnsi="Arial" w:cs="Arial"/>
          <w:b w:val="0"/>
          <w:sz w:val="22"/>
          <w:highlight w:val="lightGray"/>
          <w:lang w:val="es-ES" w:eastAsia="es-CO"/>
        </w:rPr>
        <w:t xml:space="preserve">podrá </w:t>
      </w:r>
      <w:r w:rsidR="00213077" w:rsidRPr="00F90E42">
        <w:rPr>
          <w:rFonts w:ascii="Arial" w:eastAsia="Times New Roman" w:hAnsi="Arial" w:cs="Arial"/>
          <w:b w:val="0"/>
          <w:sz w:val="22"/>
          <w:highlight w:val="lightGray"/>
          <w:lang w:val="es-ES" w:eastAsia="es-CO"/>
        </w:rPr>
        <w:t xml:space="preserve">usar esta opción de cláusula </w:t>
      </w:r>
      <w:r w:rsidR="00F328BE" w:rsidRPr="00F90E42">
        <w:rPr>
          <w:rFonts w:ascii="Arial" w:eastAsia="Times New Roman" w:hAnsi="Arial" w:cs="Arial"/>
          <w:b w:val="0"/>
          <w:sz w:val="22"/>
          <w:highlight w:val="lightGray"/>
          <w:lang w:val="es-ES" w:eastAsia="es-CO"/>
        </w:rPr>
        <w:t xml:space="preserve">de liquidación </w:t>
      </w:r>
      <w:r w:rsidR="00213077" w:rsidRPr="00F90E42">
        <w:rPr>
          <w:rFonts w:ascii="Arial" w:eastAsia="Times New Roman" w:hAnsi="Arial" w:cs="Arial"/>
          <w:b w:val="0"/>
          <w:sz w:val="22"/>
          <w:highlight w:val="lightGray"/>
          <w:lang w:val="es-ES" w:eastAsia="es-CO"/>
        </w:rPr>
        <w:t>o crearla</w:t>
      </w:r>
      <w:r w:rsidR="00F328BE" w:rsidRPr="00F90E42">
        <w:rPr>
          <w:rFonts w:ascii="Arial" w:eastAsia="Times New Roman" w:hAnsi="Arial" w:cs="Arial"/>
          <w:b w:val="0"/>
          <w:sz w:val="22"/>
          <w:highlight w:val="lightGray"/>
          <w:lang w:val="es-ES" w:eastAsia="es-CO"/>
        </w:rPr>
        <w:t>,</w:t>
      </w:r>
      <w:r w:rsidR="00213077" w:rsidRPr="00F90E42">
        <w:rPr>
          <w:rFonts w:ascii="Arial" w:eastAsia="Times New Roman" w:hAnsi="Arial" w:cs="Arial"/>
          <w:b w:val="0"/>
          <w:sz w:val="22"/>
          <w:highlight w:val="lightGray"/>
          <w:lang w:val="es-ES" w:eastAsia="es-CO"/>
        </w:rPr>
        <w:t xml:space="preserve"> en todo caso atendiendo </w:t>
      </w:r>
      <w:r w:rsidR="000B4B36" w:rsidRPr="00F90E42">
        <w:rPr>
          <w:rFonts w:ascii="Arial" w:eastAsia="Times New Roman" w:hAnsi="Arial" w:cs="Arial"/>
          <w:b w:val="0"/>
          <w:sz w:val="22"/>
          <w:highlight w:val="lightGray"/>
          <w:lang w:val="es-ES" w:eastAsia="es-CO"/>
        </w:rPr>
        <w:t xml:space="preserve">los términos y plazos previstos </w:t>
      </w:r>
      <w:r w:rsidR="00F328BE" w:rsidRPr="00F90E42">
        <w:rPr>
          <w:rFonts w:ascii="Arial" w:eastAsia="Times New Roman" w:hAnsi="Arial" w:cs="Arial"/>
          <w:b w:val="0"/>
          <w:sz w:val="22"/>
          <w:highlight w:val="lightGray"/>
          <w:lang w:val="es-ES" w:eastAsia="es-CO"/>
        </w:rPr>
        <w:t>en la ley</w:t>
      </w:r>
      <w:r w:rsidR="000B4B36" w:rsidRPr="00F90E42">
        <w:rPr>
          <w:rFonts w:ascii="Arial" w:eastAsia="Times New Roman" w:hAnsi="Arial" w:cs="Arial"/>
          <w:b w:val="0"/>
          <w:sz w:val="22"/>
          <w:highlight w:val="lightGray"/>
          <w:lang w:val="es-ES" w:eastAsia="es-CO"/>
        </w:rPr>
        <w:t>.</w:t>
      </w:r>
      <w:r w:rsidRPr="00F90E42">
        <w:rPr>
          <w:rFonts w:ascii="Arial" w:eastAsia="Times New Roman" w:hAnsi="Arial" w:cs="Arial"/>
          <w:b w:val="0"/>
          <w:sz w:val="22"/>
          <w:highlight w:val="lightGray"/>
          <w:lang w:val="es-ES" w:eastAsia="es-CO"/>
        </w:rPr>
        <w:t>]</w:t>
      </w:r>
    </w:p>
    <w:p w14:paraId="1C476AB0" w14:textId="7AD4A2E6" w:rsidR="00A70B11" w:rsidRPr="00F90E42" w:rsidRDefault="00A70B11">
      <w:pPr>
        <w:pStyle w:val="clusulas"/>
        <w:numPr>
          <w:ilvl w:val="0"/>
          <w:numId w:val="0"/>
        </w:numPr>
        <w:spacing w:before="0" w:after="0"/>
        <w:rPr>
          <w:rFonts w:ascii="Arial" w:eastAsia="Times New Roman" w:hAnsi="Arial" w:cs="Arial"/>
          <w:b w:val="0"/>
          <w:sz w:val="22"/>
          <w:lang w:val="es-ES" w:eastAsia="es-CO"/>
        </w:rPr>
      </w:pPr>
    </w:p>
    <w:p w14:paraId="461783AE" w14:textId="4D50A9DC" w:rsidR="00A47EAC" w:rsidRPr="00F90E42" w:rsidRDefault="00A47EAC" w:rsidP="00292680">
      <w:pPr>
        <w:pStyle w:val="clusulas"/>
        <w:numPr>
          <w:ilvl w:val="0"/>
          <w:numId w:val="0"/>
        </w:numPr>
        <w:spacing w:before="0" w:after="0"/>
        <w:rPr>
          <w:rFonts w:ascii="Arial" w:eastAsia="Times New Roman" w:hAnsi="Arial" w:cs="Arial"/>
          <w:b w:val="0"/>
          <w:bCs/>
          <w:sz w:val="22"/>
          <w:lang w:val="es-ES" w:eastAsia="es-CO"/>
        </w:rPr>
      </w:pPr>
      <w:r w:rsidRPr="00F90E42">
        <w:rPr>
          <w:rFonts w:ascii="Arial" w:eastAsia="Times New Roman" w:hAnsi="Arial" w:cs="Arial"/>
          <w:b w:val="0"/>
          <w:bCs/>
          <w:sz w:val="22"/>
          <w:lang w:val="es-ES" w:eastAsia="es-CO"/>
        </w:rPr>
        <w:t>El con</w:t>
      </w:r>
      <w:r w:rsidR="003859C9" w:rsidRPr="00F90E42">
        <w:rPr>
          <w:rFonts w:ascii="Arial" w:eastAsia="Times New Roman" w:hAnsi="Arial" w:cs="Arial"/>
          <w:b w:val="0"/>
          <w:bCs/>
          <w:sz w:val="22"/>
          <w:lang w:val="es-ES" w:eastAsia="es-CO"/>
        </w:rPr>
        <w:t>veni</w:t>
      </w:r>
      <w:r w:rsidRPr="00F90E42">
        <w:rPr>
          <w:rFonts w:ascii="Arial" w:eastAsia="Times New Roman" w:hAnsi="Arial" w:cs="Arial"/>
          <w:b w:val="0"/>
          <w:bCs/>
          <w:sz w:val="22"/>
          <w:lang w:val="es-ES" w:eastAsia="es-CO"/>
        </w:rPr>
        <w:t>o será objeto de liquidación de acuerdo con lo establecido en l</w:t>
      </w:r>
      <w:r w:rsidR="00CE7831" w:rsidRPr="00F90E42">
        <w:rPr>
          <w:rFonts w:ascii="Arial" w:eastAsia="Times New Roman" w:hAnsi="Arial" w:cs="Arial"/>
          <w:b w:val="0"/>
          <w:sz w:val="22"/>
          <w:lang w:val="es-ES" w:eastAsia="es-CO"/>
        </w:rPr>
        <w:t xml:space="preserve">as normas que regulan la materia. </w:t>
      </w:r>
      <w:r w:rsidRPr="00F90E42">
        <w:rPr>
          <w:rFonts w:ascii="Arial" w:eastAsia="Times New Roman" w:hAnsi="Arial" w:cs="Arial"/>
          <w:b w:val="0"/>
          <w:bCs/>
          <w:sz w:val="22"/>
          <w:lang w:val="es-ES" w:eastAsia="es-CO"/>
        </w:rPr>
        <w:t>El término para la liquidación del con</w:t>
      </w:r>
      <w:r w:rsidR="003859C9" w:rsidRPr="00F90E42">
        <w:rPr>
          <w:rFonts w:ascii="Arial" w:eastAsia="Times New Roman" w:hAnsi="Arial" w:cs="Arial"/>
          <w:b w:val="0"/>
          <w:bCs/>
          <w:sz w:val="22"/>
          <w:lang w:val="es-ES" w:eastAsia="es-CO"/>
        </w:rPr>
        <w:t>venio</w:t>
      </w:r>
      <w:r w:rsidRPr="00F90E42">
        <w:rPr>
          <w:rFonts w:ascii="Arial" w:eastAsia="Times New Roman" w:hAnsi="Arial" w:cs="Arial"/>
          <w:b w:val="0"/>
          <w:bCs/>
          <w:sz w:val="22"/>
          <w:lang w:val="es-ES" w:eastAsia="es-CO"/>
        </w:rPr>
        <w:t xml:space="preserve"> será de </w:t>
      </w:r>
      <w:r w:rsidR="0010244D" w:rsidRPr="00F90E42">
        <w:rPr>
          <w:rFonts w:ascii="Arial" w:eastAsia="Times New Roman" w:hAnsi="Arial" w:cs="Arial"/>
          <w:b w:val="0"/>
          <w:sz w:val="22"/>
          <w:highlight w:val="lightGray"/>
          <w:lang w:val="es-ES" w:eastAsia="es-CO"/>
        </w:rPr>
        <w:t xml:space="preserve">[la Entidad </w:t>
      </w:r>
      <w:r w:rsidR="4FDAB74C" w:rsidRPr="7F75E976">
        <w:rPr>
          <w:rFonts w:ascii="Arial" w:eastAsia="Times New Roman" w:hAnsi="Arial" w:cs="Arial"/>
          <w:b w:val="0"/>
          <w:sz w:val="22"/>
          <w:highlight w:val="lightGray"/>
          <w:lang w:val="es-ES" w:eastAsia="es-CO"/>
        </w:rPr>
        <w:t xml:space="preserve">Estatal </w:t>
      </w:r>
      <w:r w:rsidR="00E1305F" w:rsidRPr="00F90E42">
        <w:rPr>
          <w:rFonts w:ascii="Arial" w:eastAsia="Times New Roman" w:hAnsi="Arial" w:cs="Arial"/>
          <w:b w:val="0"/>
          <w:sz w:val="22"/>
          <w:highlight w:val="lightGray"/>
          <w:lang w:val="es-ES" w:eastAsia="es-CO"/>
        </w:rPr>
        <w:t>debe indicar el término</w:t>
      </w:r>
      <w:r w:rsidR="0010244D" w:rsidRPr="00F90E42">
        <w:rPr>
          <w:rFonts w:ascii="Arial" w:eastAsia="Times New Roman" w:hAnsi="Arial" w:cs="Arial"/>
          <w:b w:val="0"/>
          <w:sz w:val="22"/>
          <w:highlight w:val="lightGray"/>
          <w:lang w:val="es-ES" w:eastAsia="es-CO"/>
        </w:rPr>
        <w:t>]</w:t>
      </w:r>
      <w:r w:rsidR="002D2C3C" w:rsidRPr="00F90E42">
        <w:rPr>
          <w:rFonts w:ascii="Arial" w:eastAsia="Times New Roman" w:hAnsi="Arial" w:cs="Arial"/>
          <w:b w:val="0"/>
          <w:bCs/>
          <w:sz w:val="22"/>
          <w:lang w:val="es-ES" w:eastAsia="es-CO"/>
        </w:rPr>
        <w:t>.</w:t>
      </w:r>
      <w:r w:rsidR="00DA4770" w:rsidRPr="00F90E42">
        <w:rPr>
          <w:rFonts w:ascii="Arial" w:eastAsia="Times New Roman" w:hAnsi="Arial" w:cs="Arial"/>
          <w:b w:val="0"/>
          <w:bCs/>
          <w:sz w:val="22"/>
          <w:lang w:val="es-ES" w:eastAsia="es-CO"/>
        </w:rPr>
        <w:t xml:space="preserve"> </w:t>
      </w:r>
    </w:p>
    <w:p w14:paraId="0022BE64" w14:textId="77777777" w:rsidR="00292680" w:rsidRPr="00F90E42" w:rsidRDefault="00292680">
      <w:pPr>
        <w:pStyle w:val="clusulas"/>
        <w:numPr>
          <w:ilvl w:val="0"/>
          <w:numId w:val="0"/>
        </w:numPr>
        <w:spacing w:before="0" w:after="0"/>
        <w:rPr>
          <w:rFonts w:ascii="Arial" w:eastAsia="Times New Roman" w:hAnsi="Arial" w:cs="Arial"/>
          <w:b w:val="0"/>
          <w:sz w:val="22"/>
          <w:lang w:val="es-ES" w:eastAsia="es-CO"/>
        </w:rPr>
      </w:pPr>
    </w:p>
    <w:p w14:paraId="0F237298" w14:textId="21E88457" w:rsidR="00A47EAC" w:rsidRPr="00F90E42" w:rsidRDefault="00A47EAC" w:rsidP="00292680">
      <w:pPr>
        <w:tabs>
          <w:tab w:val="left" w:pos="-142"/>
        </w:tabs>
        <w:autoSpaceDE w:val="0"/>
        <w:autoSpaceDN w:val="0"/>
        <w:adjustRightInd w:val="0"/>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Para la liquidación se exigirá al </w:t>
      </w:r>
      <w:r w:rsidR="003859C9" w:rsidRPr="00F90E42">
        <w:rPr>
          <w:rFonts w:ascii="Arial" w:eastAsia="Times New Roman" w:hAnsi="Arial" w:cs="Arial"/>
          <w:bCs/>
          <w:sz w:val="22"/>
          <w:lang w:val="es-ES" w:eastAsia="es-CO"/>
        </w:rPr>
        <w:t>OAC</w:t>
      </w:r>
      <w:r w:rsidR="002D2C3C" w:rsidRPr="00F90E42">
        <w:rPr>
          <w:rFonts w:ascii="Arial" w:eastAsia="Times New Roman" w:hAnsi="Arial" w:cs="Arial"/>
          <w:bCs/>
          <w:sz w:val="22"/>
          <w:lang w:val="es-ES" w:eastAsia="es-CO"/>
        </w:rPr>
        <w:t xml:space="preserve"> </w:t>
      </w:r>
      <w:r w:rsidRPr="00F90E42">
        <w:rPr>
          <w:rFonts w:ascii="Arial" w:eastAsia="Times New Roman" w:hAnsi="Arial" w:cs="Arial"/>
          <w:bCs/>
          <w:sz w:val="22"/>
          <w:lang w:val="es-ES" w:eastAsia="es-CO"/>
        </w:rPr>
        <w:t>la ampliación de la garantía, si es del caso, a fin de avalar las obligaciones que éste deba cumplir con posterioridad a la extinción del presente con</w:t>
      </w:r>
      <w:r w:rsidR="003859C9" w:rsidRPr="00F90E42">
        <w:rPr>
          <w:rFonts w:ascii="Arial" w:eastAsia="Times New Roman" w:hAnsi="Arial" w:cs="Arial"/>
          <w:bCs/>
          <w:sz w:val="22"/>
          <w:lang w:val="es-ES" w:eastAsia="es-CO"/>
        </w:rPr>
        <w:t>veni</w:t>
      </w:r>
      <w:r w:rsidRPr="00F90E42">
        <w:rPr>
          <w:rFonts w:ascii="Arial" w:eastAsia="Times New Roman" w:hAnsi="Arial" w:cs="Arial"/>
          <w:bCs/>
          <w:sz w:val="22"/>
          <w:lang w:val="es-ES" w:eastAsia="es-CO"/>
        </w:rPr>
        <w:t xml:space="preserve">o. </w:t>
      </w:r>
    </w:p>
    <w:p w14:paraId="12C19D06" w14:textId="77777777" w:rsidR="00292680" w:rsidRPr="00F90E42" w:rsidRDefault="00292680" w:rsidP="005C635B">
      <w:pPr>
        <w:tabs>
          <w:tab w:val="left" w:pos="-142"/>
        </w:tabs>
        <w:autoSpaceDE w:val="0"/>
        <w:autoSpaceDN w:val="0"/>
        <w:adjustRightInd w:val="0"/>
        <w:rPr>
          <w:rFonts w:ascii="Arial" w:eastAsia="Times New Roman" w:hAnsi="Arial" w:cs="Arial"/>
          <w:bCs/>
          <w:sz w:val="22"/>
          <w:lang w:val="es-ES" w:eastAsia="es-CO"/>
        </w:rPr>
      </w:pPr>
    </w:p>
    <w:p w14:paraId="5DEFF687" w14:textId="030B0968" w:rsidR="00A47EAC" w:rsidRPr="00F90E42" w:rsidRDefault="00A47EAC" w:rsidP="7F75E976">
      <w:pPr>
        <w:autoSpaceDE w:val="0"/>
        <w:autoSpaceDN w:val="0"/>
        <w:adjustRightInd w:val="0"/>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Si </w:t>
      </w:r>
      <w:r w:rsidR="002D2C3C" w:rsidRPr="00F90E42">
        <w:rPr>
          <w:rFonts w:ascii="Arial" w:eastAsia="Times New Roman" w:hAnsi="Arial" w:cs="Arial"/>
          <w:sz w:val="22"/>
          <w:lang w:val="es-ES" w:eastAsia="es-CO"/>
        </w:rPr>
        <w:t xml:space="preserve">el </w:t>
      </w:r>
      <w:r w:rsidR="003859C9" w:rsidRPr="00F90E42">
        <w:rPr>
          <w:rFonts w:ascii="Arial" w:eastAsia="Times New Roman" w:hAnsi="Arial" w:cs="Arial"/>
          <w:sz w:val="22"/>
          <w:lang w:val="es-ES" w:eastAsia="es-CO"/>
        </w:rPr>
        <w:t>OAC</w:t>
      </w:r>
      <w:r w:rsidR="002D2C3C" w:rsidRPr="00F90E42">
        <w:rPr>
          <w:rFonts w:ascii="Arial" w:eastAsia="Times New Roman" w:hAnsi="Arial" w:cs="Arial"/>
          <w:sz w:val="22"/>
          <w:lang w:val="es-ES" w:eastAsia="es-CO"/>
        </w:rPr>
        <w:t xml:space="preserve"> </w:t>
      </w:r>
      <w:r w:rsidRPr="00F90E42">
        <w:rPr>
          <w:rFonts w:ascii="Arial" w:eastAsia="Times New Roman" w:hAnsi="Arial" w:cs="Arial"/>
          <w:bCs/>
          <w:sz w:val="22"/>
          <w:lang w:val="es-ES" w:eastAsia="es-CO"/>
        </w:rPr>
        <w:t xml:space="preserve">no se </w:t>
      </w:r>
      <w:r w:rsidR="00652E53" w:rsidRPr="00F90E42">
        <w:rPr>
          <w:rFonts w:ascii="Arial" w:eastAsia="Times New Roman" w:hAnsi="Arial" w:cs="Arial"/>
          <w:bCs/>
          <w:sz w:val="22"/>
          <w:lang w:val="es-ES" w:eastAsia="es-CO"/>
        </w:rPr>
        <w:t xml:space="preserve">presenta </w:t>
      </w:r>
      <w:r w:rsidRPr="00F90E42">
        <w:rPr>
          <w:rFonts w:ascii="Arial" w:eastAsia="Times New Roman" w:hAnsi="Arial" w:cs="Arial"/>
          <w:bCs/>
          <w:sz w:val="22"/>
          <w:lang w:val="es-ES" w:eastAsia="es-CO"/>
        </w:rPr>
        <w:t>para efectos de la liquidación del co</w:t>
      </w:r>
      <w:r w:rsidR="003859C9" w:rsidRPr="00F90E42">
        <w:rPr>
          <w:rFonts w:ascii="Arial" w:eastAsia="Times New Roman" w:hAnsi="Arial" w:cs="Arial"/>
          <w:bCs/>
          <w:sz w:val="22"/>
          <w:lang w:val="es-ES" w:eastAsia="es-CO"/>
        </w:rPr>
        <w:t>nveni</w:t>
      </w:r>
      <w:r w:rsidRPr="00F90E42">
        <w:rPr>
          <w:rFonts w:ascii="Arial" w:eastAsia="Times New Roman" w:hAnsi="Arial" w:cs="Arial"/>
          <w:bCs/>
          <w:sz w:val="22"/>
          <w:lang w:val="es-ES" w:eastAsia="es-CO"/>
        </w:rPr>
        <w:t xml:space="preserve">o o las partes no </w:t>
      </w:r>
      <w:r w:rsidR="00652E53" w:rsidRPr="00F90E42">
        <w:rPr>
          <w:rFonts w:ascii="Arial" w:eastAsia="Times New Roman" w:hAnsi="Arial" w:cs="Arial"/>
          <w:bCs/>
          <w:sz w:val="22"/>
          <w:lang w:val="es-ES" w:eastAsia="es-CO"/>
        </w:rPr>
        <w:t xml:space="preserve">llegan </w:t>
      </w:r>
      <w:r w:rsidRPr="00F90E42">
        <w:rPr>
          <w:rFonts w:ascii="Arial" w:eastAsia="Times New Roman" w:hAnsi="Arial" w:cs="Arial"/>
          <w:bCs/>
          <w:sz w:val="22"/>
          <w:lang w:val="es-ES" w:eastAsia="es-CO"/>
        </w:rPr>
        <w:t xml:space="preserve">a ningún acuerdo, </w:t>
      </w:r>
      <w:r w:rsidR="002D2C3C" w:rsidRPr="00F90E42">
        <w:rPr>
          <w:rFonts w:ascii="Arial" w:eastAsia="Times New Roman" w:hAnsi="Arial" w:cs="Arial"/>
          <w:bCs/>
          <w:sz w:val="22"/>
          <w:lang w:val="es-ES" w:eastAsia="es-CO"/>
        </w:rPr>
        <w:t xml:space="preserve">la Entidad </w:t>
      </w:r>
      <w:r w:rsidR="3D348353" w:rsidRPr="7F75E976">
        <w:rPr>
          <w:rFonts w:ascii="Arial" w:eastAsia="Times New Roman" w:hAnsi="Arial" w:cs="Arial"/>
          <w:sz w:val="22"/>
          <w:lang w:val="es-ES" w:eastAsia="es-CO"/>
        </w:rPr>
        <w:t>Estatal</w:t>
      </w:r>
      <w:r w:rsidR="002D2C3C" w:rsidRPr="7F75E976">
        <w:rPr>
          <w:rFonts w:ascii="Arial" w:eastAsia="Times New Roman" w:hAnsi="Arial" w:cs="Arial"/>
          <w:sz w:val="22"/>
          <w:lang w:val="es-ES" w:eastAsia="es-CO"/>
        </w:rPr>
        <w:t xml:space="preserve"> </w:t>
      </w:r>
      <w:r w:rsidRPr="00F90E42">
        <w:rPr>
          <w:rFonts w:ascii="Arial" w:eastAsia="Times New Roman" w:hAnsi="Arial" w:cs="Arial"/>
          <w:bCs/>
          <w:sz w:val="22"/>
          <w:lang w:val="es-ES" w:eastAsia="es-CO"/>
        </w:rPr>
        <w:t>procederá a su liquidación, por medio de resolución motivada susceptible del recurso de reposición. Así mismo</w:t>
      </w:r>
      <w:r w:rsidR="00652E53" w:rsidRPr="00F90E42">
        <w:rPr>
          <w:rFonts w:ascii="Arial" w:eastAsia="Times New Roman" w:hAnsi="Arial" w:cs="Arial"/>
          <w:bCs/>
          <w:sz w:val="22"/>
          <w:lang w:val="es-ES" w:eastAsia="es-CO"/>
        </w:rPr>
        <w:t>,</w:t>
      </w:r>
      <w:r w:rsidRPr="00F90E42">
        <w:rPr>
          <w:rFonts w:ascii="Arial" w:eastAsia="Times New Roman" w:hAnsi="Arial" w:cs="Arial"/>
          <w:bCs/>
          <w:sz w:val="22"/>
          <w:lang w:val="es-ES" w:eastAsia="es-CO"/>
        </w:rPr>
        <w:t xml:space="preserve"> y de conformidad con lo previsto por el artículo 11 de la Ley 1150 de 2007, si </w:t>
      </w:r>
      <w:r w:rsidR="00DE1D5E" w:rsidRPr="00F90E42">
        <w:rPr>
          <w:rFonts w:ascii="Arial" w:eastAsia="Times New Roman" w:hAnsi="Arial" w:cs="Arial"/>
          <w:sz w:val="22"/>
          <w:lang w:val="es-ES" w:eastAsia="es-CO"/>
        </w:rPr>
        <w:t xml:space="preserve">el </w:t>
      </w:r>
      <w:r w:rsidR="003859C9" w:rsidRPr="00F90E42">
        <w:rPr>
          <w:rFonts w:ascii="Arial" w:eastAsia="Times New Roman" w:hAnsi="Arial" w:cs="Arial"/>
          <w:sz w:val="22"/>
          <w:lang w:val="es-ES" w:eastAsia="es-CO"/>
        </w:rPr>
        <w:t>OAC</w:t>
      </w:r>
      <w:r w:rsidR="00DE1D5E" w:rsidRPr="00F90E42">
        <w:rPr>
          <w:rFonts w:ascii="Arial" w:eastAsia="Times New Roman" w:hAnsi="Arial" w:cs="Arial"/>
          <w:sz w:val="22"/>
          <w:lang w:val="es-ES" w:eastAsia="es-CO"/>
        </w:rPr>
        <w:t xml:space="preserve"> </w:t>
      </w:r>
      <w:r w:rsidRPr="00F90E42">
        <w:rPr>
          <w:rFonts w:ascii="Arial" w:eastAsia="Times New Roman" w:hAnsi="Arial" w:cs="Arial"/>
          <w:bCs/>
          <w:sz w:val="22"/>
          <w:lang w:val="es-ES" w:eastAsia="es-CO"/>
        </w:rPr>
        <w:t xml:space="preserve">deja salvedades en la liquidación </w:t>
      </w:r>
      <w:r w:rsidR="00475CAA" w:rsidRPr="00F90E42">
        <w:rPr>
          <w:rFonts w:ascii="Arial" w:eastAsia="Times New Roman" w:hAnsi="Arial" w:cs="Arial"/>
          <w:bCs/>
          <w:sz w:val="22"/>
          <w:lang w:val="es-ES" w:eastAsia="es-CO"/>
        </w:rPr>
        <w:t>bilateral</w:t>
      </w:r>
      <w:r w:rsidRPr="00F90E42">
        <w:rPr>
          <w:rFonts w:ascii="Arial" w:eastAsia="Times New Roman" w:hAnsi="Arial" w:cs="Arial"/>
          <w:bCs/>
          <w:sz w:val="22"/>
          <w:lang w:val="es-ES" w:eastAsia="es-CO"/>
        </w:rPr>
        <w:t xml:space="preserve">, </w:t>
      </w:r>
      <w:r w:rsidR="00DE1D5E" w:rsidRPr="00F90E42">
        <w:rPr>
          <w:rFonts w:ascii="Arial" w:eastAsia="Times New Roman" w:hAnsi="Arial" w:cs="Arial"/>
          <w:bCs/>
          <w:sz w:val="22"/>
          <w:lang w:val="es-ES" w:eastAsia="es-CO"/>
        </w:rPr>
        <w:t xml:space="preserve">la Entidad </w:t>
      </w:r>
      <w:r w:rsidR="06C1F214"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 xml:space="preserve">podrá liquidar unilateralmente, caso en el cual, </w:t>
      </w:r>
      <w:r w:rsidR="00781756" w:rsidRPr="00F90E42">
        <w:rPr>
          <w:rFonts w:ascii="Arial" w:eastAsia="Times New Roman" w:hAnsi="Arial" w:cs="Arial"/>
          <w:bCs/>
          <w:sz w:val="22"/>
          <w:lang w:val="es-ES" w:eastAsia="es-CO"/>
        </w:rPr>
        <w:t>e</w:t>
      </w:r>
      <w:r w:rsidRPr="00F90E42">
        <w:rPr>
          <w:rFonts w:ascii="Arial" w:eastAsia="Times New Roman" w:hAnsi="Arial" w:cs="Arial"/>
          <w:bCs/>
          <w:sz w:val="22"/>
          <w:lang w:val="es-ES" w:eastAsia="es-CO"/>
        </w:rPr>
        <w:t xml:space="preserve">sta solo procederá en relación con los aspectos que no hayan sido objeto de acuerdo, siempre que la liquidación unilateral pueda contener decisiones nuevas frente a la liquidación acordada o que no hayan sido respondidas por </w:t>
      </w:r>
      <w:r w:rsidR="00DE1D5E" w:rsidRPr="00F90E42">
        <w:rPr>
          <w:rFonts w:ascii="Arial" w:eastAsia="Times New Roman" w:hAnsi="Arial" w:cs="Arial"/>
          <w:bCs/>
          <w:sz w:val="22"/>
          <w:lang w:val="es-ES" w:eastAsia="es-CO"/>
        </w:rPr>
        <w:t xml:space="preserve">la Entidad </w:t>
      </w:r>
      <w:r w:rsidR="3A893007" w:rsidRPr="7F75E976">
        <w:rPr>
          <w:rFonts w:ascii="Arial" w:eastAsia="Times New Roman" w:hAnsi="Arial" w:cs="Arial"/>
          <w:sz w:val="22"/>
          <w:lang w:val="es-ES" w:eastAsia="es-CO"/>
        </w:rPr>
        <w:t xml:space="preserve">Estatal </w:t>
      </w:r>
      <w:r w:rsidRPr="00F90E42">
        <w:rPr>
          <w:rFonts w:ascii="Arial" w:eastAsia="Times New Roman" w:hAnsi="Arial" w:cs="Arial"/>
          <w:bCs/>
          <w:sz w:val="22"/>
          <w:lang w:val="es-ES" w:eastAsia="es-CO"/>
        </w:rPr>
        <w:t xml:space="preserve">con anterioridad a la liquidación. </w:t>
      </w:r>
    </w:p>
    <w:p w14:paraId="4149BDBF" w14:textId="77777777" w:rsidR="00292680" w:rsidRPr="00F90E42" w:rsidRDefault="00292680" w:rsidP="005C635B">
      <w:pPr>
        <w:tabs>
          <w:tab w:val="left" w:pos="-142"/>
        </w:tabs>
        <w:autoSpaceDE w:val="0"/>
        <w:autoSpaceDN w:val="0"/>
        <w:adjustRightInd w:val="0"/>
        <w:rPr>
          <w:rFonts w:ascii="Arial" w:eastAsia="Times New Roman" w:hAnsi="Arial" w:cs="Arial"/>
          <w:bCs/>
          <w:sz w:val="22"/>
          <w:lang w:val="es-ES" w:eastAsia="es-CO"/>
        </w:rPr>
      </w:pPr>
    </w:p>
    <w:p w14:paraId="52781693" w14:textId="0E2E5F9E" w:rsidR="000B4B36" w:rsidRPr="00F90E42" w:rsidRDefault="000B4B36" w:rsidP="005C635B">
      <w:pPr>
        <w:pStyle w:val="clusulas"/>
        <w:tabs>
          <w:tab w:val="left" w:pos="1701"/>
          <w:tab w:val="left" w:pos="1843"/>
        </w:tabs>
        <w:spacing w:before="0" w:after="0"/>
        <w:ind w:left="720"/>
        <w:rPr>
          <w:rFonts w:ascii="Arial" w:hAnsi="Arial" w:cs="Arial"/>
          <w:sz w:val="22"/>
        </w:rPr>
      </w:pPr>
      <w:r w:rsidRPr="47958764">
        <w:rPr>
          <w:rFonts w:ascii="Arial" w:hAnsi="Arial" w:cs="Arial"/>
          <w:sz w:val="22"/>
        </w:rPr>
        <w:t>SUSCRIPCIÓN, PERFECCIONAMIENTO</w:t>
      </w:r>
      <w:r w:rsidR="6598EEEA" w:rsidRPr="47958764">
        <w:rPr>
          <w:rFonts w:ascii="Arial" w:hAnsi="Arial" w:cs="Arial"/>
          <w:sz w:val="22"/>
        </w:rPr>
        <w:t xml:space="preserve"> Y</w:t>
      </w:r>
      <w:r w:rsidRPr="47958764">
        <w:rPr>
          <w:rFonts w:ascii="Arial" w:hAnsi="Arial" w:cs="Arial"/>
          <w:sz w:val="22"/>
        </w:rPr>
        <w:t xml:space="preserve"> EJECUCIÓN</w:t>
      </w:r>
    </w:p>
    <w:p w14:paraId="412B9FAC" w14:textId="77777777" w:rsidR="0070351B" w:rsidRPr="00F90E42" w:rsidRDefault="0070351B" w:rsidP="005C635B">
      <w:pPr>
        <w:pStyle w:val="clusulas"/>
        <w:numPr>
          <w:ilvl w:val="0"/>
          <w:numId w:val="0"/>
        </w:numPr>
        <w:tabs>
          <w:tab w:val="left" w:pos="1701"/>
          <w:tab w:val="left" w:pos="1843"/>
        </w:tabs>
        <w:spacing w:before="0" w:after="0"/>
        <w:ind w:left="720"/>
        <w:rPr>
          <w:rFonts w:ascii="Arial" w:hAnsi="Arial" w:cs="Arial"/>
          <w:sz w:val="22"/>
        </w:rPr>
      </w:pPr>
    </w:p>
    <w:p w14:paraId="3E2930AA" w14:textId="5FD8D1C3" w:rsidR="007513E6" w:rsidRPr="00F90E42" w:rsidRDefault="000B4B36" w:rsidP="00540E0E">
      <w:pPr>
        <w:tabs>
          <w:tab w:val="left" w:pos="2780"/>
        </w:tabs>
        <w:rPr>
          <w:rFonts w:ascii="Arial" w:eastAsia="Times New Roman" w:hAnsi="Arial" w:cs="Arial"/>
          <w:bCs/>
          <w:sz w:val="22"/>
          <w:lang w:val="es-ES" w:eastAsia="es-CO"/>
        </w:rPr>
      </w:pPr>
      <w:r w:rsidRPr="00F90E42">
        <w:rPr>
          <w:rFonts w:ascii="Arial" w:eastAsia="Times New Roman" w:hAnsi="Arial" w:cs="Arial"/>
          <w:bCs/>
          <w:sz w:val="22"/>
          <w:lang w:val="es-ES" w:eastAsia="es-CO"/>
        </w:rPr>
        <w:t xml:space="preserve">Para la suscripción se requiere que el </w:t>
      </w:r>
      <w:r w:rsidR="003859C9" w:rsidRPr="00F90E42">
        <w:rPr>
          <w:rFonts w:ascii="Arial" w:eastAsia="Times New Roman" w:hAnsi="Arial" w:cs="Arial"/>
          <w:bCs/>
          <w:sz w:val="22"/>
          <w:lang w:val="es-ES" w:eastAsia="es-CO"/>
        </w:rPr>
        <w:t>OAC</w:t>
      </w:r>
      <w:r w:rsidRPr="00F90E42">
        <w:rPr>
          <w:rFonts w:ascii="Arial" w:eastAsia="Times New Roman" w:hAnsi="Arial" w:cs="Arial"/>
          <w:bCs/>
          <w:sz w:val="22"/>
          <w:lang w:val="es-ES" w:eastAsia="es-CO"/>
        </w:rPr>
        <w:t xml:space="preserve"> se encuentre al día en los pagos al Sistema de Seguridad Social Integral y con los aportes parafiscales, si es del caso. Para </w:t>
      </w:r>
      <w:r w:rsidR="00AB26B6" w:rsidRPr="00F90E42">
        <w:rPr>
          <w:rFonts w:ascii="Arial" w:eastAsia="Times New Roman" w:hAnsi="Arial" w:cs="Arial"/>
          <w:bCs/>
          <w:sz w:val="22"/>
          <w:lang w:val="es-ES" w:eastAsia="es-CO"/>
        </w:rPr>
        <w:t xml:space="preserve">el </w:t>
      </w:r>
      <w:r w:rsidRPr="00F90E42">
        <w:rPr>
          <w:rFonts w:ascii="Arial" w:eastAsia="Times New Roman" w:hAnsi="Arial" w:cs="Arial"/>
          <w:bCs/>
          <w:sz w:val="22"/>
          <w:lang w:val="es-ES" w:eastAsia="es-CO"/>
        </w:rPr>
        <w:t>perfeccionamiento se requiere la firma de las partes. Para su ejecución, la aprobación de las garantías, y el Registro Presupuestal correspondiente.</w:t>
      </w:r>
    </w:p>
    <w:p w14:paraId="20C776AF" w14:textId="1F20E98C" w:rsidR="003E4D98" w:rsidRPr="00F90E42" w:rsidRDefault="003E4D98" w:rsidP="00540E0E">
      <w:pPr>
        <w:tabs>
          <w:tab w:val="left" w:pos="2780"/>
        </w:tabs>
        <w:rPr>
          <w:rFonts w:ascii="Arial" w:eastAsia="Times New Roman" w:hAnsi="Arial" w:cs="Arial"/>
          <w:bCs/>
          <w:sz w:val="22"/>
          <w:lang w:val="es-ES" w:eastAsia="es-CO"/>
        </w:rPr>
      </w:pPr>
    </w:p>
    <w:p w14:paraId="7C244272" w14:textId="647BC66A" w:rsidR="004867B7" w:rsidRPr="00F90E42" w:rsidRDefault="6C874940" w:rsidP="005C635B">
      <w:pPr>
        <w:pStyle w:val="clusulas"/>
        <w:tabs>
          <w:tab w:val="left" w:pos="1701"/>
          <w:tab w:val="left" w:pos="1843"/>
        </w:tabs>
        <w:spacing w:before="0" w:after="0"/>
        <w:ind w:left="720"/>
        <w:rPr>
          <w:rFonts w:ascii="Arial" w:hAnsi="Arial" w:cs="Arial"/>
          <w:sz w:val="22"/>
        </w:rPr>
      </w:pPr>
      <w:r w:rsidRPr="47958764">
        <w:rPr>
          <w:rFonts w:ascii="Arial" w:hAnsi="Arial" w:cs="Arial"/>
          <w:sz w:val="22"/>
        </w:rPr>
        <w:t xml:space="preserve">LUGAR DE EJECUCIÓN Y DOMICILIO CONTRACTUAL </w:t>
      </w:r>
    </w:p>
    <w:p w14:paraId="1FE4A2E9" w14:textId="77777777" w:rsidR="004867B7" w:rsidRPr="00F90E42" w:rsidRDefault="004867B7" w:rsidP="004867B7">
      <w:pPr>
        <w:rPr>
          <w:rFonts w:ascii="Arial" w:hAnsi="Arial" w:cs="Arial"/>
          <w:sz w:val="22"/>
        </w:rPr>
      </w:pPr>
    </w:p>
    <w:p w14:paraId="60DAE8E8" w14:textId="6ED78CEC" w:rsidR="004867B7" w:rsidRDefault="004867B7" w:rsidP="004867B7">
      <w:pPr>
        <w:rPr>
          <w:rFonts w:ascii="Arial" w:hAnsi="Arial" w:cs="Arial"/>
          <w:sz w:val="22"/>
        </w:rPr>
      </w:pPr>
      <w:r w:rsidRPr="00F90E42">
        <w:rPr>
          <w:rFonts w:ascii="Arial" w:hAnsi="Arial" w:cs="Arial"/>
          <w:sz w:val="22"/>
        </w:rPr>
        <w:t>Las actividades previstas en el presente Con</w:t>
      </w:r>
      <w:r w:rsidR="003859C9" w:rsidRPr="00F90E42">
        <w:rPr>
          <w:rFonts w:ascii="Arial" w:hAnsi="Arial" w:cs="Arial"/>
          <w:sz w:val="22"/>
        </w:rPr>
        <w:t>veni</w:t>
      </w:r>
      <w:r w:rsidRPr="00F90E42">
        <w:rPr>
          <w:rFonts w:ascii="Arial" w:hAnsi="Arial" w:cs="Arial"/>
          <w:sz w:val="22"/>
        </w:rPr>
        <w:t xml:space="preserve">o se deben desarrollar en </w:t>
      </w:r>
      <w:r w:rsidRPr="00F90E42">
        <w:rPr>
          <w:rFonts w:ascii="Arial" w:hAnsi="Arial" w:cs="Arial"/>
          <w:sz w:val="22"/>
          <w:highlight w:val="lightGray"/>
        </w:rPr>
        <w:t>[lugar o lugares de ejecución de la obra</w:t>
      </w:r>
      <w:r w:rsidRPr="00F90E42">
        <w:rPr>
          <w:rFonts w:ascii="Arial" w:hAnsi="Arial" w:cs="Arial"/>
          <w:sz w:val="22"/>
        </w:rPr>
        <w:t xml:space="preserve">] y el domicilio contractual es </w:t>
      </w:r>
      <w:r w:rsidRPr="00F90E42">
        <w:rPr>
          <w:rFonts w:ascii="Arial" w:hAnsi="Arial" w:cs="Arial"/>
          <w:sz w:val="22"/>
          <w:highlight w:val="lightGray"/>
        </w:rPr>
        <w:t>[nombre de la ciudad o municipio que funcionará como domicilio contractual].</w:t>
      </w:r>
      <w:r w:rsidRPr="00F90E42">
        <w:rPr>
          <w:rFonts w:ascii="Arial" w:hAnsi="Arial" w:cs="Arial"/>
          <w:sz w:val="22"/>
        </w:rPr>
        <w:t xml:space="preserve"> </w:t>
      </w:r>
    </w:p>
    <w:p w14:paraId="3E1B1F54" w14:textId="77777777" w:rsidR="003A7892" w:rsidRDefault="003A7892" w:rsidP="004867B7">
      <w:pPr>
        <w:rPr>
          <w:rFonts w:ascii="Arial" w:hAnsi="Arial" w:cs="Arial"/>
          <w:sz w:val="22"/>
        </w:rPr>
      </w:pPr>
    </w:p>
    <w:p w14:paraId="26068623" w14:textId="25B3C301" w:rsidR="003A7892" w:rsidRPr="003A7892" w:rsidRDefault="003A7892" w:rsidP="004867B7">
      <w:pPr>
        <w:rPr>
          <w:rFonts w:ascii="Arial" w:hAnsi="Arial" w:cs="Arial"/>
          <w:sz w:val="22"/>
          <w:highlight w:val="lightGray"/>
        </w:rPr>
      </w:pPr>
      <w:r w:rsidRPr="003A7892">
        <w:rPr>
          <w:rFonts w:ascii="Arial" w:hAnsi="Arial" w:cs="Arial"/>
          <w:sz w:val="22"/>
          <w:highlight w:val="lightGray"/>
        </w:rPr>
        <w:t xml:space="preserve">[Tener en cuenta el artículo 9 de la Ley 2166 de 2021 el cual dispuso que </w:t>
      </w:r>
      <w:r w:rsidR="004B300C">
        <w:rPr>
          <w:rFonts w:ascii="Arial" w:hAnsi="Arial" w:cs="Arial"/>
          <w:sz w:val="22"/>
          <w:highlight w:val="lightGray"/>
        </w:rPr>
        <w:t>«</w:t>
      </w:r>
      <w:r w:rsidRPr="003A7892">
        <w:rPr>
          <w:rFonts w:ascii="Arial" w:hAnsi="Arial" w:cs="Arial"/>
          <w:sz w:val="22"/>
          <w:highlight w:val="lightGray"/>
        </w:rPr>
        <w:t>cada organismo de acción comunal desarrollará sus actividades dentro de un territorio delimitado</w:t>
      </w:r>
      <w:r w:rsidR="004B300C">
        <w:rPr>
          <w:rFonts w:ascii="Arial" w:hAnsi="Arial" w:cs="Arial"/>
          <w:sz w:val="22"/>
          <w:highlight w:val="lightGray"/>
        </w:rPr>
        <w:t>»</w:t>
      </w:r>
      <w:r w:rsidRPr="003A7892">
        <w:rPr>
          <w:rFonts w:ascii="Arial" w:hAnsi="Arial" w:cs="Arial"/>
          <w:sz w:val="22"/>
          <w:highlight w:val="lightGray"/>
        </w:rPr>
        <w:t>, indicando las orientaciones para dicha limitación. Es así como en las capitales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67BFFACF" w14:textId="77777777" w:rsidR="003E4D98" w:rsidRPr="00F90E42" w:rsidRDefault="003E4D98" w:rsidP="003E4D98">
      <w:pPr>
        <w:pStyle w:val="clusulas"/>
        <w:numPr>
          <w:ilvl w:val="0"/>
          <w:numId w:val="0"/>
        </w:numPr>
        <w:spacing w:before="0" w:after="0"/>
        <w:rPr>
          <w:rFonts w:ascii="Arial" w:eastAsia="Times New Roman" w:hAnsi="Arial" w:cs="Arial"/>
          <w:b w:val="0"/>
          <w:bCs/>
          <w:sz w:val="22"/>
          <w:lang w:val="es-ES" w:eastAsia="es-CO"/>
        </w:rPr>
      </w:pPr>
    </w:p>
    <w:p w14:paraId="53737B5D" w14:textId="34FBE1A5" w:rsidR="003E4D98" w:rsidRPr="00F90E42" w:rsidRDefault="14557AFF" w:rsidP="005C635B">
      <w:pPr>
        <w:pStyle w:val="clusulas"/>
        <w:tabs>
          <w:tab w:val="left" w:pos="1985"/>
        </w:tabs>
        <w:spacing w:before="0" w:after="0"/>
        <w:ind w:left="720"/>
        <w:rPr>
          <w:rFonts w:ascii="Arial" w:eastAsia="Times New Roman" w:hAnsi="Arial" w:cs="Arial"/>
          <w:bCs/>
          <w:sz w:val="22"/>
          <w:lang w:val="es-ES" w:eastAsia="es-CO"/>
        </w:rPr>
      </w:pPr>
      <w:r w:rsidRPr="47958764">
        <w:rPr>
          <w:rFonts w:ascii="Arial" w:eastAsia="Times New Roman" w:hAnsi="Arial" w:cs="Arial"/>
          <w:sz w:val="22"/>
          <w:lang w:val="es-ES" w:eastAsia="es-CO"/>
        </w:rPr>
        <w:t>DOCUMENTOS</w:t>
      </w:r>
    </w:p>
    <w:p w14:paraId="2737FFC2" w14:textId="77777777" w:rsidR="003E4D98" w:rsidRPr="00F90E42" w:rsidRDefault="003E4D98" w:rsidP="003E4D98">
      <w:pPr>
        <w:pStyle w:val="clusulas"/>
        <w:numPr>
          <w:ilvl w:val="0"/>
          <w:numId w:val="0"/>
        </w:numPr>
        <w:spacing w:before="0" w:after="0"/>
        <w:ind w:left="710"/>
        <w:rPr>
          <w:rFonts w:ascii="Arial" w:eastAsia="Times New Roman" w:hAnsi="Arial" w:cs="Arial"/>
          <w:b w:val="0"/>
          <w:bCs/>
          <w:sz w:val="22"/>
          <w:lang w:val="es-ES" w:eastAsia="es-CO"/>
        </w:rPr>
      </w:pPr>
    </w:p>
    <w:p w14:paraId="2313E1B8" w14:textId="0F054E96" w:rsidR="003E4D98" w:rsidRPr="00F90E42" w:rsidRDefault="003E4D98" w:rsidP="003E4D98">
      <w:pPr>
        <w:pStyle w:val="clusulas"/>
        <w:numPr>
          <w:ilvl w:val="0"/>
          <w:numId w:val="0"/>
        </w:numPr>
        <w:spacing w:before="0" w:after="0"/>
        <w:rPr>
          <w:rFonts w:ascii="Arial" w:eastAsia="Times New Roman" w:hAnsi="Arial" w:cs="Arial"/>
          <w:b w:val="0"/>
          <w:bCs/>
          <w:sz w:val="22"/>
          <w:lang w:val="es-ES" w:eastAsia="es-CO"/>
        </w:rPr>
      </w:pPr>
      <w:r w:rsidRPr="00F90E42">
        <w:rPr>
          <w:rFonts w:ascii="Arial" w:eastAsia="Times New Roman" w:hAnsi="Arial" w:cs="Arial"/>
          <w:b w:val="0"/>
          <w:bCs/>
          <w:sz w:val="22"/>
          <w:lang w:val="es-ES" w:eastAsia="es-CO"/>
        </w:rPr>
        <w:t>Los documentos que a continuación se relacionan, hacen parte i</w:t>
      </w:r>
      <w:r w:rsidR="008160A2" w:rsidRPr="00F90E42">
        <w:rPr>
          <w:rFonts w:ascii="Arial" w:eastAsia="Times New Roman" w:hAnsi="Arial" w:cs="Arial"/>
          <w:b w:val="0"/>
          <w:bCs/>
          <w:sz w:val="22"/>
          <w:lang w:val="es-ES" w:eastAsia="es-CO"/>
        </w:rPr>
        <w:t>ntegral del presente C</w:t>
      </w:r>
      <w:r w:rsidRPr="00F90E42">
        <w:rPr>
          <w:rFonts w:ascii="Arial" w:eastAsia="Times New Roman" w:hAnsi="Arial" w:cs="Arial"/>
          <w:b w:val="0"/>
          <w:bCs/>
          <w:sz w:val="22"/>
          <w:lang w:val="es-ES" w:eastAsia="es-CO"/>
        </w:rPr>
        <w:t>on</w:t>
      </w:r>
      <w:r w:rsidR="003859C9" w:rsidRPr="00F90E42">
        <w:rPr>
          <w:rFonts w:ascii="Arial" w:eastAsia="Times New Roman" w:hAnsi="Arial" w:cs="Arial"/>
          <w:b w:val="0"/>
          <w:bCs/>
          <w:sz w:val="22"/>
          <w:lang w:val="es-ES" w:eastAsia="es-CO"/>
        </w:rPr>
        <w:t>veni</w:t>
      </w:r>
      <w:r w:rsidRPr="00F90E42">
        <w:rPr>
          <w:rFonts w:ascii="Arial" w:eastAsia="Times New Roman" w:hAnsi="Arial" w:cs="Arial"/>
          <w:b w:val="0"/>
          <w:bCs/>
          <w:sz w:val="22"/>
          <w:lang w:val="es-ES" w:eastAsia="es-CO"/>
        </w:rPr>
        <w:t>o los cuales determinan, regulan, complementan y adicionan lo aquí pactado, y en consecuencia producen sus mismos efectos y obligaciones jurídicas y contractuales:</w:t>
      </w:r>
    </w:p>
    <w:p w14:paraId="4CC71620" w14:textId="22B97634" w:rsidR="003E4D98" w:rsidRPr="00F90E42" w:rsidRDefault="003E4D98" w:rsidP="00700244">
      <w:pPr>
        <w:pStyle w:val="clusulas"/>
        <w:numPr>
          <w:ilvl w:val="0"/>
          <w:numId w:val="0"/>
        </w:numPr>
        <w:spacing w:before="0" w:after="0"/>
        <w:rPr>
          <w:rFonts w:ascii="Arial" w:eastAsia="Times New Roman" w:hAnsi="Arial" w:cs="Arial"/>
          <w:b w:val="0"/>
          <w:bCs/>
          <w:sz w:val="22"/>
          <w:lang w:val="es-ES" w:eastAsia="es-CO"/>
        </w:rPr>
      </w:pPr>
    </w:p>
    <w:p w14:paraId="73F22220" w14:textId="487D4117" w:rsidR="009C653B" w:rsidRPr="006C1DEF" w:rsidRDefault="009C653B" w:rsidP="009C653B">
      <w:pPr>
        <w:spacing w:after="120" w:line="276" w:lineRule="auto"/>
        <w:ind w:right="-85"/>
        <w:rPr>
          <w:rFonts w:ascii="Arial" w:hAnsi="Arial" w:cs="Arial"/>
          <w:b/>
          <w:bCs/>
          <w:color w:val="000000"/>
          <w:sz w:val="22"/>
        </w:rPr>
      </w:pPr>
      <w:r w:rsidRPr="006C1DEF">
        <w:rPr>
          <w:rFonts w:ascii="Arial" w:hAnsi="Arial" w:cs="Arial"/>
          <w:b/>
          <w:bCs/>
          <w:color w:val="000000"/>
          <w:sz w:val="22"/>
        </w:rPr>
        <w:t>ANEXOS</w:t>
      </w:r>
    </w:p>
    <w:p w14:paraId="2B142D8C" w14:textId="77777777" w:rsidR="009C653B" w:rsidRPr="006C1DEF" w:rsidRDefault="009C653B" w:rsidP="009C653B">
      <w:pPr>
        <w:spacing w:after="120" w:line="276" w:lineRule="auto"/>
        <w:ind w:right="-85"/>
        <w:rPr>
          <w:rFonts w:ascii="Arial" w:hAnsi="Arial" w:cs="Arial"/>
          <w:color w:val="000000"/>
          <w:sz w:val="22"/>
        </w:rPr>
      </w:pPr>
      <w:r w:rsidRPr="006C1DEF">
        <w:rPr>
          <w:rFonts w:ascii="Arial" w:hAnsi="Arial" w:cs="Arial"/>
          <w:b/>
          <w:bCs/>
          <w:color w:val="000000"/>
          <w:sz w:val="22"/>
        </w:rPr>
        <w:t>1.</w:t>
      </w:r>
      <w:r w:rsidRPr="006C1DEF">
        <w:rPr>
          <w:rFonts w:ascii="Arial" w:hAnsi="Arial" w:cs="Arial"/>
          <w:color w:val="000000"/>
          <w:sz w:val="22"/>
        </w:rPr>
        <w:t xml:space="preserve"> Anexo 1 – Especificaciones Técnicas </w:t>
      </w:r>
    </w:p>
    <w:p w14:paraId="40241A84" w14:textId="77777777" w:rsidR="009C653B" w:rsidRPr="006C1DEF" w:rsidRDefault="009C653B" w:rsidP="009C653B">
      <w:pPr>
        <w:spacing w:after="120" w:line="276" w:lineRule="auto"/>
        <w:ind w:right="-85"/>
        <w:rPr>
          <w:rFonts w:ascii="Arial" w:hAnsi="Arial" w:cs="Arial"/>
          <w:color w:val="000000"/>
          <w:sz w:val="22"/>
        </w:rPr>
      </w:pPr>
      <w:r w:rsidRPr="006C1DEF">
        <w:rPr>
          <w:rFonts w:ascii="Arial" w:hAnsi="Arial" w:cs="Arial"/>
          <w:b/>
          <w:bCs/>
          <w:color w:val="000000"/>
          <w:sz w:val="22"/>
        </w:rPr>
        <w:t>2.</w:t>
      </w:r>
      <w:r w:rsidRPr="006C1DEF">
        <w:rPr>
          <w:rFonts w:ascii="Arial" w:hAnsi="Arial" w:cs="Arial"/>
          <w:color w:val="000000"/>
          <w:sz w:val="22"/>
        </w:rPr>
        <w:t xml:space="preserve"> Anexo 2 – Análisis del Sector </w:t>
      </w:r>
    </w:p>
    <w:p w14:paraId="441A1ECF" w14:textId="08761D1A" w:rsidR="009C653B" w:rsidRPr="006C1DEF" w:rsidRDefault="009C653B" w:rsidP="009C653B">
      <w:pPr>
        <w:spacing w:after="120" w:line="276" w:lineRule="auto"/>
        <w:ind w:right="-85"/>
        <w:rPr>
          <w:rFonts w:ascii="Arial" w:hAnsi="Arial" w:cs="Arial"/>
          <w:b/>
          <w:bCs/>
          <w:color w:val="000000"/>
          <w:sz w:val="22"/>
        </w:rPr>
      </w:pPr>
      <w:r w:rsidRPr="006C1DEF">
        <w:rPr>
          <w:rFonts w:ascii="Arial" w:hAnsi="Arial" w:cs="Arial"/>
          <w:b/>
          <w:bCs/>
          <w:color w:val="000000"/>
          <w:sz w:val="22"/>
        </w:rPr>
        <w:lastRenderedPageBreak/>
        <w:t>MATRICES</w:t>
      </w:r>
    </w:p>
    <w:p w14:paraId="391CB168" w14:textId="77777777" w:rsidR="009C653B" w:rsidRPr="006C1DEF" w:rsidRDefault="009C653B" w:rsidP="009C653B">
      <w:pPr>
        <w:spacing w:line="276" w:lineRule="auto"/>
        <w:ind w:right="-85"/>
        <w:rPr>
          <w:rFonts w:ascii="Arial" w:hAnsi="Arial" w:cs="Arial"/>
          <w:color w:val="000000"/>
          <w:sz w:val="22"/>
        </w:rPr>
      </w:pPr>
      <w:r w:rsidRPr="006C1DEF">
        <w:rPr>
          <w:rFonts w:ascii="Arial" w:hAnsi="Arial" w:cs="Arial"/>
          <w:b/>
          <w:bCs/>
          <w:color w:val="1A1818" w:themeColor="text1"/>
          <w:sz w:val="22"/>
        </w:rPr>
        <w:t xml:space="preserve">1. </w:t>
      </w:r>
      <w:r w:rsidRPr="006C1DEF">
        <w:rPr>
          <w:rFonts w:ascii="Arial" w:hAnsi="Arial" w:cs="Arial"/>
          <w:color w:val="1A1818" w:themeColor="text1"/>
          <w:sz w:val="22"/>
        </w:rPr>
        <w:t>Matriz - Riesgos</w:t>
      </w:r>
    </w:p>
    <w:p w14:paraId="2B9E8826" w14:textId="77777777" w:rsidR="00D03FE3" w:rsidRPr="006C1DEF" w:rsidRDefault="00D03FE3" w:rsidP="00B54FFF">
      <w:pPr>
        <w:rPr>
          <w:sz w:val="22"/>
          <w:highlight w:val="lightGray"/>
          <w:lang w:eastAsia="es-CO"/>
        </w:rPr>
      </w:pPr>
    </w:p>
    <w:p w14:paraId="4101DAF9" w14:textId="64ECA9E0" w:rsidR="00013FB5" w:rsidRPr="00F90E42" w:rsidRDefault="00013FB5" w:rsidP="00B54FFF">
      <w:pPr>
        <w:shd w:val="clear" w:color="auto" w:fill="FFFFFF"/>
        <w:tabs>
          <w:tab w:val="left" w:pos="1560"/>
          <w:tab w:val="left" w:pos="1701"/>
        </w:tabs>
        <w:ind w:left="426"/>
        <w:textAlignment w:val="baseline"/>
        <w:rPr>
          <w:rFonts w:ascii="Arial" w:hAnsi="Arial" w:cs="Arial"/>
          <w:b/>
          <w:spacing w:val="-3"/>
          <w:sz w:val="22"/>
        </w:rPr>
      </w:pPr>
      <w:r w:rsidRPr="00F90E42">
        <w:rPr>
          <w:rFonts w:ascii="Arial" w:eastAsia="Times New Roman" w:hAnsi="Arial" w:cs="Arial"/>
          <w:b/>
          <w:bCs/>
          <w:sz w:val="22"/>
          <w:lang w:val="es-ES" w:eastAsia="es-CO"/>
        </w:rPr>
        <w:t>CLÁUSULA 2</w:t>
      </w:r>
      <w:r w:rsidR="009C653B">
        <w:rPr>
          <w:rFonts w:ascii="Arial" w:eastAsia="Times New Roman" w:hAnsi="Arial" w:cs="Arial"/>
          <w:b/>
          <w:bCs/>
          <w:sz w:val="22"/>
          <w:lang w:val="es-ES" w:eastAsia="es-CO"/>
        </w:rPr>
        <w:t>6</w:t>
      </w:r>
      <w:r w:rsidRPr="00F90E42">
        <w:rPr>
          <w:rFonts w:ascii="Arial" w:eastAsia="Times New Roman" w:hAnsi="Arial" w:cs="Arial"/>
          <w:b/>
          <w:bCs/>
          <w:sz w:val="22"/>
          <w:lang w:val="es-ES" w:eastAsia="es-CO"/>
        </w:rPr>
        <w:t>.</w:t>
      </w:r>
      <w:r w:rsidRPr="00F90E42">
        <w:rPr>
          <w:rFonts w:ascii="Arial" w:hAnsi="Arial" w:cs="Arial"/>
          <w:b/>
          <w:spacing w:val="-3"/>
          <w:sz w:val="22"/>
        </w:rPr>
        <w:t xml:space="preserve"> PUBLICACIÓN</w:t>
      </w:r>
    </w:p>
    <w:p w14:paraId="43B8F400" w14:textId="77777777" w:rsidR="00013FB5" w:rsidRPr="00F90E42" w:rsidRDefault="00013FB5" w:rsidP="00B54FFF">
      <w:pPr>
        <w:shd w:val="clear" w:color="auto" w:fill="FFFFFF"/>
        <w:tabs>
          <w:tab w:val="left" w:pos="1560"/>
          <w:tab w:val="left" w:pos="1701"/>
        </w:tabs>
        <w:textAlignment w:val="baseline"/>
        <w:rPr>
          <w:rFonts w:ascii="Arial" w:hAnsi="Arial" w:cs="Arial"/>
          <w:b/>
          <w:spacing w:val="-3"/>
          <w:sz w:val="22"/>
        </w:rPr>
      </w:pPr>
    </w:p>
    <w:p w14:paraId="7FE71206" w14:textId="724710B3" w:rsidR="00013FB5" w:rsidRPr="00F90E42" w:rsidRDefault="1FB2CB55" w:rsidP="00B54FFF">
      <w:pPr>
        <w:shd w:val="clear" w:color="auto" w:fill="FFFFFF" w:themeFill="background1"/>
        <w:tabs>
          <w:tab w:val="left" w:pos="1560"/>
          <w:tab w:val="left" w:pos="1701"/>
        </w:tabs>
        <w:textAlignment w:val="baseline"/>
        <w:rPr>
          <w:rFonts w:ascii="Arial" w:hAnsi="Arial" w:cs="Arial"/>
          <w:sz w:val="22"/>
        </w:rPr>
      </w:pPr>
      <w:r w:rsidRPr="6D1C681E">
        <w:rPr>
          <w:rFonts w:ascii="Arial" w:hAnsi="Arial" w:cs="Arial"/>
          <w:sz w:val="22"/>
        </w:rPr>
        <w:t xml:space="preserve">Este </w:t>
      </w:r>
      <w:r w:rsidR="31F2D84B" w:rsidRPr="6D1C681E">
        <w:rPr>
          <w:rFonts w:ascii="Arial" w:hAnsi="Arial" w:cs="Arial"/>
          <w:sz w:val="22"/>
        </w:rPr>
        <w:t>Convenio</w:t>
      </w:r>
      <w:r w:rsidRPr="6D1C681E">
        <w:rPr>
          <w:rFonts w:ascii="Arial" w:hAnsi="Arial" w:cs="Arial"/>
          <w:sz w:val="22"/>
        </w:rPr>
        <w:t xml:space="preserve"> se publicará en el SECOP</w:t>
      </w:r>
      <w:r w:rsidR="6F66C82B" w:rsidRPr="6D1C681E">
        <w:rPr>
          <w:rFonts w:ascii="Arial" w:hAnsi="Arial" w:cs="Arial"/>
          <w:sz w:val="22"/>
        </w:rPr>
        <w:t xml:space="preserve"> en los términos del Decreto 1082 de 2015.</w:t>
      </w:r>
    </w:p>
    <w:p w14:paraId="34928876" w14:textId="77777777" w:rsidR="00DA15B1" w:rsidRDefault="00DA15B1" w:rsidP="00B54FFF">
      <w:pPr>
        <w:shd w:val="clear" w:color="auto" w:fill="FFFFFF" w:themeFill="background1"/>
        <w:tabs>
          <w:tab w:val="left" w:pos="1560"/>
          <w:tab w:val="left" w:pos="1701"/>
        </w:tabs>
        <w:textAlignment w:val="baseline"/>
        <w:rPr>
          <w:rFonts w:ascii="Arial" w:hAnsi="Arial" w:cs="Arial"/>
          <w:sz w:val="22"/>
        </w:rPr>
      </w:pPr>
    </w:p>
    <w:p w14:paraId="292D100C" w14:textId="7243A5E0" w:rsidR="00DA15B1" w:rsidRPr="0082031C" w:rsidRDefault="00DA15B1" w:rsidP="00B54FFF">
      <w:pPr>
        <w:shd w:val="clear" w:color="auto" w:fill="FFFFFF" w:themeFill="background1"/>
        <w:tabs>
          <w:tab w:val="left" w:pos="1560"/>
          <w:tab w:val="left" w:pos="1701"/>
        </w:tabs>
        <w:textAlignment w:val="baseline"/>
        <w:rPr>
          <w:rFonts w:ascii="Arial" w:hAnsi="Arial" w:cs="Arial"/>
          <w:b/>
          <w:bCs/>
          <w:sz w:val="22"/>
        </w:rPr>
      </w:pPr>
      <w:r>
        <w:rPr>
          <w:rFonts w:ascii="Arial" w:hAnsi="Arial" w:cs="Arial"/>
          <w:sz w:val="22"/>
        </w:rPr>
        <w:t>Parágrafo</w:t>
      </w:r>
      <w:r w:rsidR="00951D69">
        <w:rPr>
          <w:rFonts w:ascii="Arial" w:hAnsi="Arial" w:cs="Arial"/>
          <w:sz w:val="22"/>
        </w:rPr>
        <w:t xml:space="preserve"> 1</w:t>
      </w:r>
      <w:r>
        <w:rPr>
          <w:rFonts w:ascii="Arial" w:hAnsi="Arial" w:cs="Arial"/>
          <w:sz w:val="22"/>
        </w:rPr>
        <w:t xml:space="preserve">: </w:t>
      </w:r>
      <w:r w:rsidR="00523D24">
        <w:rPr>
          <w:rFonts w:ascii="Arial" w:hAnsi="Arial" w:cs="Arial"/>
          <w:sz w:val="22"/>
        </w:rPr>
        <w:t xml:space="preserve">De acuerdo </w:t>
      </w:r>
      <w:r w:rsidR="00272A7D">
        <w:rPr>
          <w:rFonts w:ascii="Arial" w:hAnsi="Arial" w:cs="Arial"/>
          <w:sz w:val="22"/>
        </w:rPr>
        <w:t>con lo estipulado en el</w:t>
      </w:r>
      <w:r w:rsidR="00E94D9D" w:rsidRPr="157AE667">
        <w:rPr>
          <w:rFonts w:ascii="Arial" w:eastAsiaTheme="minorEastAsia" w:hAnsi="Arial" w:cs="Arial"/>
          <w:sz w:val="22"/>
        </w:rPr>
        <w:t xml:space="preserve"> parágrafo 2 del artículo 95 de la Ley 2166 de 2021</w:t>
      </w:r>
      <w:r w:rsidR="00E94D9D">
        <w:rPr>
          <w:rFonts w:ascii="Arial" w:eastAsiaTheme="minorEastAsia" w:hAnsi="Arial" w:cs="Arial"/>
          <w:sz w:val="22"/>
        </w:rPr>
        <w:t xml:space="preserve">, la Entidad Estatal deberá brindar todo el apoyo necesario a los OAC con el fin de que se dé la suscripción del convenio a través del SECOP. </w:t>
      </w:r>
    </w:p>
    <w:p w14:paraId="0C976F2B" w14:textId="77777777" w:rsidR="00AE1959" w:rsidRDefault="00AE1959" w:rsidP="00B54FFF">
      <w:pPr>
        <w:tabs>
          <w:tab w:val="left" w:pos="1560"/>
          <w:tab w:val="left" w:pos="1701"/>
        </w:tabs>
        <w:ind w:left="426"/>
        <w:rPr>
          <w:rFonts w:ascii="Arial" w:eastAsia="Arial" w:hAnsi="Arial" w:cs="Arial"/>
          <w:b/>
          <w:bCs/>
          <w:sz w:val="22"/>
        </w:rPr>
      </w:pPr>
    </w:p>
    <w:p w14:paraId="254BAAD7" w14:textId="3BA5CA65" w:rsidR="00AE1959" w:rsidRDefault="000F5443" w:rsidP="00B54FFF">
      <w:pPr>
        <w:tabs>
          <w:tab w:val="left" w:pos="1560"/>
          <w:tab w:val="left" w:pos="1701"/>
        </w:tabs>
        <w:ind w:left="426"/>
        <w:rPr>
          <w:rFonts w:ascii="Arial" w:eastAsia="Arial" w:hAnsi="Arial" w:cs="Arial"/>
          <w:b/>
          <w:bCs/>
          <w:sz w:val="22"/>
        </w:rPr>
      </w:pPr>
      <w:r>
        <w:rPr>
          <w:rFonts w:ascii="Arial" w:eastAsia="Arial" w:hAnsi="Arial" w:cs="Arial"/>
          <w:b/>
          <w:bCs/>
          <w:sz w:val="22"/>
        </w:rPr>
        <w:t xml:space="preserve">CLÁUSULA </w:t>
      </w:r>
      <w:r w:rsidR="009C653B">
        <w:rPr>
          <w:rFonts w:ascii="Arial" w:eastAsia="Arial" w:hAnsi="Arial" w:cs="Arial"/>
          <w:b/>
          <w:bCs/>
          <w:sz w:val="22"/>
        </w:rPr>
        <w:t>27</w:t>
      </w:r>
      <w:r>
        <w:rPr>
          <w:rFonts w:ascii="Arial" w:eastAsia="Arial" w:hAnsi="Arial" w:cs="Arial"/>
          <w:b/>
          <w:bCs/>
          <w:sz w:val="22"/>
        </w:rPr>
        <w:t xml:space="preserve">. REGÍMEN JURÍDICO </w:t>
      </w:r>
      <w:r w:rsidR="0013295D">
        <w:rPr>
          <w:rFonts w:ascii="Arial" w:eastAsia="Arial" w:hAnsi="Arial" w:cs="Arial"/>
          <w:b/>
          <w:bCs/>
          <w:sz w:val="22"/>
        </w:rPr>
        <w:t>APLICABLE</w:t>
      </w:r>
    </w:p>
    <w:p w14:paraId="508483E9" w14:textId="77777777" w:rsidR="00AE1959" w:rsidRDefault="00AE1959" w:rsidP="00B54FFF">
      <w:pPr>
        <w:tabs>
          <w:tab w:val="left" w:pos="1560"/>
          <w:tab w:val="left" w:pos="1701"/>
        </w:tabs>
        <w:ind w:left="426"/>
        <w:rPr>
          <w:rFonts w:ascii="Arial" w:eastAsia="Arial" w:hAnsi="Arial" w:cs="Arial"/>
          <w:b/>
          <w:bCs/>
          <w:sz w:val="22"/>
        </w:rPr>
      </w:pPr>
    </w:p>
    <w:p w14:paraId="6ECD9E3D" w14:textId="7F16C73C" w:rsidR="000F5443" w:rsidRPr="005308B1" w:rsidRDefault="00435C84" w:rsidP="00B54FFF">
      <w:pPr>
        <w:tabs>
          <w:tab w:val="left" w:pos="1560"/>
          <w:tab w:val="left" w:pos="1701"/>
        </w:tabs>
        <w:rPr>
          <w:rFonts w:ascii="Arial" w:eastAsia="Arial" w:hAnsi="Arial" w:cs="Arial"/>
          <w:sz w:val="22"/>
        </w:rPr>
      </w:pPr>
      <w:r w:rsidRPr="005308B1">
        <w:rPr>
          <w:rFonts w:ascii="Arial" w:eastAsia="Arial" w:hAnsi="Arial" w:cs="Arial"/>
          <w:sz w:val="22"/>
        </w:rPr>
        <w:t xml:space="preserve">De acuerdo con lo previsto en el artículo 95 de la Ley </w:t>
      </w:r>
      <w:r w:rsidR="001F687A" w:rsidRPr="005308B1">
        <w:rPr>
          <w:rFonts w:ascii="Arial" w:eastAsia="Arial" w:hAnsi="Arial" w:cs="Arial"/>
          <w:sz w:val="22"/>
        </w:rPr>
        <w:t xml:space="preserve">2166 de 2021, </w:t>
      </w:r>
      <w:r w:rsidR="00EC1C56" w:rsidRPr="005308B1">
        <w:rPr>
          <w:rFonts w:ascii="Arial" w:eastAsia="Arial" w:hAnsi="Arial" w:cs="Arial"/>
          <w:sz w:val="22"/>
        </w:rPr>
        <w:t xml:space="preserve">el régimen jurídico </w:t>
      </w:r>
      <w:r w:rsidR="00D335AB" w:rsidRPr="005308B1">
        <w:rPr>
          <w:rFonts w:ascii="Arial" w:eastAsia="Arial" w:hAnsi="Arial" w:cs="Arial"/>
          <w:sz w:val="22"/>
        </w:rPr>
        <w:t>aplicable a</w:t>
      </w:r>
      <w:r w:rsidR="00EC1C56" w:rsidRPr="005308B1">
        <w:rPr>
          <w:rFonts w:ascii="Arial" w:eastAsia="Arial" w:hAnsi="Arial" w:cs="Arial"/>
          <w:sz w:val="22"/>
        </w:rPr>
        <w:t>l presente convenio corresponde al previsto</w:t>
      </w:r>
      <w:r w:rsidR="0021355E" w:rsidRPr="005308B1">
        <w:rPr>
          <w:rFonts w:ascii="Arial" w:eastAsia="Arial" w:hAnsi="Arial" w:cs="Arial"/>
          <w:sz w:val="22"/>
        </w:rPr>
        <w:t xml:space="preserve"> en el</w:t>
      </w:r>
      <w:r w:rsidR="00EC1C56" w:rsidRPr="005308B1">
        <w:rPr>
          <w:rFonts w:ascii="Arial" w:eastAsia="Arial" w:hAnsi="Arial" w:cs="Arial"/>
          <w:sz w:val="22"/>
        </w:rPr>
        <w:t xml:space="preserve"> </w:t>
      </w:r>
      <w:r w:rsidR="00792CB8">
        <w:rPr>
          <w:rFonts w:ascii="Arial" w:eastAsia="Arial" w:hAnsi="Arial" w:cs="Arial"/>
          <w:sz w:val="22"/>
        </w:rPr>
        <w:t>E</w:t>
      </w:r>
      <w:r w:rsidR="00F028A2">
        <w:rPr>
          <w:rFonts w:ascii="Arial" w:eastAsia="Arial" w:hAnsi="Arial" w:cs="Arial"/>
          <w:sz w:val="22"/>
        </w:rPr>
        <w:t>GCAP</w:t>
      </w:r>
      <w:r w:rsidR="00EC1C56" w:rsidRPr="005308B1">
        <w:rPr>
          <w:rFonts w:ascii="Arial" w:eastAsia="Arial" w:hAnsi="Arial" w:cs="Arial"/>
          <w:sz w:val="22"/>
        </w:rPr>
        <w:t xml:space="preserve"> y sus decretos reglamentarios</w:t>
      </w:r>
      <w:r w:rsidRPr="005308B1">
        <w:rPr>
          <w:rFonts w:ascii="Arial" w:eastAsia="Arial" w:hAnsi="Arial" w:cs="Arial"/>
          <w:sz w:val="22"/>
        </w:rPr>
        <w:t>.</w:t>
      </w:r>
    </w:p>
    <w:p w14:paraId="0720307D" w14:textId="77777777" w:rsidR="000F5443" w:rsidRDefault="000F5443" w:rsidP="00B54FFF">
      <w:pPr>
        <w:tabs>
          <w:tab w:val="left" w:pos="1560"/>
          <w:tab w:val="left" w:pos="1701"/>
        </w:tabs>
        <w:ind w:left="426"/>
        <w:rPr>
          <w:rFonts w:ascii="Arial" w:eastAsia="Arial" w:hAnsi="Arial" w:cs="Arial"/>
          <w:b/>
          <w:bCs/>
          <w:sz w:val="22"/>
        </w:rPr>
      </w:pPr>
    </w:p>
    <w:p w14:paraId="4C4D93E4" w14:textId="77777777" w:rsidR="009C653B" w:rsidRDefault="6E8DB511" w:rsidP="00B54FFF">
      <w:pPr>
        <w:tabs>
          <w:tab w:val="left" w:pos="1560"/>
          <w:tab w:val="left" w:pos="1701"/>
        </w:tabs>
        <w:ind w:left="426"/>
        <w:rPr>
          <w:rFonts w:ascii="Arial" w:eastAsia="Arial" w:hAnsi="Arial" w:cs="Arial"/>
          <w:b/>
          <w:bCs/>
          <w:sz w:val="22"/>
        </w:rPr>
      </w:pPr>
      <w:r w:rsidRPr="3A2F7FD8">
        <w:rPr>
          <w:rFonts w:ascii="Arial" w:eastAsia="Arial" w:hAnsi="Arial" w:cs="Arial"/>
          <w:b/>
          <w:bCs/>
          <w:sz w:val="22"/>
        </w:rPr>
        <w:t xml:space="preserve">CLÁUSULA </w:t>
      </w:r>
      <w:r w:rsidR="009C653B">
        <w:rPr>
          <w:rFonts w:ascii="Arial" w:eastAsia="Arial" w:hAnsi="Arial" w:cs="Arial"/>
          <w:b/>
          <w:bCs/>
          <w:sz w:val="22"/>
        </w:rPr>
        <w:t>28</w:t>
      </w:r>
      <w:r w:rsidRPr="3A2F7FD8">
        <w:rPr>
          <w:rFonts w:ascii="Arial" w:eastAsia="Arial" w:hAnsi="Arial" w:cs="Arial"/>
          <w:b/>
          <w:bCs/>
          <w:sz w:val="22"/>
        </w:rPr>
        <w:t>. DOMICILIO CONTRACTUAL</w:t>
      </w:r>
    </w:p>
    <w:p w14:paraId="50A1F695" w14:textId="77777777" w:rsidR="009C653B" w:rsidRDefault="009C653B" w:rsidP="009C653B">
      <w:pPr>
        <w:tabs>
          <w:tab w:val="left" w:pos="1560"/>
          <w:tab w:val="left" w:pos="1701"/>
        </w:tabs>
        <w:rPr>
          <w:rFonts w:ascii="Arial" w:eastAsia="Arial" w:hAnsi="Arial" w:cs="Arial"/>
          <w:b/>
          <w:bCs/>
          <w:sz w:val="22"/>
        </w:rPr>
      </w:pPr>
    </w:p>
    <w:p w14:paraId="0D443C33" w14:textId="63EE8645" w:rsidR="6E8DB511" w:rsidRDefault="6E8DB511" w:rsidP="009C653B">
      <w:pPr>
        <w:tabs>
          <w:tab w:val="left" w:pos="1560"/>
          <w:tab w:val="left" w:pos="1701"/>
        </w:tabs>
        <w:rPr>
          <w:rFonts w:ascii="Arial" w:eastAsia="Arial" w:hAnsi="Arial" w:cs="Arial"/>
          <w:sz w:val="22"/>
          <w:highlight w:val="lightGray"/>
        </w:rPr>
      </w:pPr>
      <w:r w:rsidRPr="3A2F7FD8">
        <w:rPr>
          <w:rFonts w:ascii="Arial" w:eastAsia="Arial" w:hAnsi="Arial" w:cs="Arial"/>
          <w:sz w:val="22"/>
        </w:rPr>
        <w:t xml:space="preserve">Para todos los efectos legales las partes del contrato acuerdan como domicilio </w:t>
      </w:r>
      <w:r w:rsidRPr="3A2F7FD8">
        <w:rPr>
          <w:rFonts w:ascii="Arial" w:eastAsia="Arial" w:hAnsi="Arial" w:cs="Arial"/>
          <w:sz w:val="22"/>
          <w:highlight w:val="lightGray"/>
        </w:rPr>
        <w:t>[incluir el domicilio)</w:t>
      </w:r>
    </w:p>
    <w:p w14:paraId="27A45929" w14:textId="77777777" w:rsidR="00013FB5" w:rsidRPr="00F90E42" w:rsidRDefault="00013FB5" w:rsidP="00B54FFF">
      <w:pPr>
        <w:shd w:val="clear" w:color="auto" w:fill="FFFFFF"/>
        <w:tabs>
          <w:tab w:val="left" w:pos="1560"/>
          <w:tab w:val="left" w:pos="1701"/>
        </w:tabs>
        <w:textAlignment w:val="baseline"/>
        <w:rPr>
          <w:rFonts w:ascii="Arial" w:hAnsi="Arial" w:cs="Arial"/>
          <w:sz w:val="22"/>
        </w:rPr>
      </w:pPr>
    </w:p>
    <w:p w14:paraId="32C8AF0A" w14:textId="45E2506E" w:rsidR="00013FB5" w:rsidRPr="00F90E42" w:rsidRDefault="00013FB5" w:rsidP="00DD68C3">
      <w:pPr>
        <w:rPr>
          <w:rFonts w:ascii="Arial" w:hAnsi="Arial" w:cs="Arial"/>
          <w:bCs/>
          <w:color w:val="000000"/>
          <w:sz w:val="22"/>
          <w:highlight w:val="lightGray"/>
          <w:lang w:val="es-ES"/>
        </w:rPr>
      </w:pPr>
      <w:r w:rsidRPr="00F90E42">
        <w:rPr>
          <w:rFonts w:ascii="Arial" w:hAnsi="Arial" w:cs="Arial"/>
          <w:bCs/>
          <w:color w:val="000000"/>
          <w:sz w:val="22"/>
          <w:highlight w:val="lightGray"/>
          <w:lang w:val="es-ES"/>
        </w:rPr>
        <w:t xml:space="preserve">[No incluir la firma manuscrita cuando el </w:t>
      </w:r>
      <w:r w:rsidR="00F90E42" w:rsidRPr="00F90E42">
        <w:rPr>
          <w:rFonts w:ascii="Arial" w:hAnsi="Arial" w:cs="Arial"/>
          <w:bCs/>
          <w:color w:val="000000"/>
          <w:sz w:val="22"/>
          <w:highlight w:val="lightGray"/>
          <w:lang w:val="es-ES"/>
        </w:rPr>
        <w:t>Convenio</w:t>
      </w:r>
      <w:r w:rsidRPr="00F90E42">
        <w:rPr>
          <w:rFonts w:ascii="Arial" w:hAnsi="Arial" w:cs="Arial"/>
          <w:bCs/>
          <w:color w:val="000000"/>
          <w:sz w:val="22"/>
          <w:highlight w:val="lightGray"/>
          <w:lang w:val="es-ES"/>
        </w:rPr>
        <w:t xml:space="preserve"> se celebre por medio del SECOP]</w:t>
      </w:r>
      <w:r w:rsidRPr="00F90E42">
        <w:rPr>
          <w:rFonts w:ascii="Arial" w:hAnsi="Arial" w:cs="Arial"/>
          <w:bCs/>
          <w:color w:val="000000"/>
          <w:sz w:val="22"/>
          <w:lang w:val="es-ES"/>
        </w:rPr>
        <w:t xml:space="preserve"> En constancia se firma el presente </w:t>
      </w:r>
      <w:r w:rsidR="00F90E42" w:rsidRPr="00F90E42">
        <w:rPr>
          <w:rFonts w:ascii="Arial" w:hAnsi="Arial" w:cs="Arial"/>
          <w:bCs/>
          <w:color w:val="000000"/>
          <w:sz w:val="22"/>
          <w:lang w:val="es-ES"/>
        </w:rPr>
        <w:t xml:space="preserve">Convenio </w:t>
      </w:r>
      <w:r w:rsidRPr="00F90E42">
        <w:rPr>
          <w:rFonts w:ascii="Arial" w:hAnsi="Arial" w:cs="Arial"/>
          <w:bCs/>
          <w:color w:val="000000"/>
          <w:sz w:val="22"/>
          <w:lang w:val="es-ES"/>
        </w:rPr>
        <w:t xml:space="preserve">en </w:t>
      </w:r>
      <w:r w:rsidRPr="00F90E42">
        <w:rPr>
          <w:rFonts w:ascii="Arial" w:hAnsi="Arial" w:cs="Arial"/>
          <w:bCs/>
          <w:color w:val="000000"/>
          <w:sz w:val="22"/>
          <w:highlight w:val="lightGray"/>
          <w:lang w:val="es-ES"/>
        </w:rPr>
        <w:t>[señalar lugar de perfeccionamiento del co</w:t>
      </w:r>
      <w:r w:rsidR="00F90E42" w:rsidRPr="00F90E42">
        <w:rPr>
          <w:rFonts w:ascii="Arial" w:hAnsi="Arial" w:cs="Arial"/>
          <w:bCs/>
          <w:color w:val="000000"/>
          <w:sz w:val="22"/>
          <w:highlight w:val="lightGray"/>
          <w:lang w:val="es-ES"/>
        </w:rPr>
        <w:t>nvenio</w:t>
      </w:r>
      <w:r w:rsidRPr="00F90E42">
        <w:rPr>
          <w:rFonts w:ascii="Arial" w:hAnsi="Arial" w:cs="Arial"/>
          <w:bCs/>
          <w:color w:val="000000"/>
          <w:sz w:val="22"/>
          <w:highlight w:val="lightGray"/>
          <w:lang w:val="es-ES"/>
        </w:rPr>
        <w:t>]</w:t>
      </w:r>
      <w:r w:rsidRPr="00F90E42">
        <w:rPr>
          <w:rFonts w:ascii="Arial" w:hAnsi="Arial" w:cs="Arial"/>
          <w:bCs/>
          <w:color w:val="000000"/>
          <w:sz w:val="22"/>
          <w:lang w:val="es-ES"/>
        </w:rPr>
        <w:t xml:space="preserve">, el </w:t>
      </w:r>
      <w:r w:rsidRPr="00F90E42">
        <w:rPr>
          <w:rFonts w:ascii="Arial" w:hAnsi="Arial" w:cs="Arial"/>
          <w:bCs/>
          <w:color w:val="000000"/>
          <w:sz w:val="22"/>
          <w:highlight w:val="lightGray"/>
          <w:lang w:val="es-ES"/>
        </w:rPr>
        <w:t>[indicar la fecha de suscripción]</w:t>
      </w:r>
      <w:r w:rsidRPr="00F90E42">
        <w:rPr>
          <w:rFonts w:ascii="Arial" w:hAnsi="Arial" w:cs="Arial"/>
          <w:bCs/>
          <w:color w:val="000000"/>
          <w:sz w:val="22"/>
          <w:lang w:val="es-ES"/>
        </w:rPr>
        <w:t>.</w:t>
      </w:r>
    </w:p>
    <w:p w14:paraId="08AD458F" w14:textId="77777777" w:rsidR="00013FB5" w:rsidRPr="00F90E42" w:rsidRDefault="00013FB5" w:rsidP="00013FB5">
      <w:pPr>
        <w:shd w:val="clear" w:color="auto" w:fill="FFFFFF"/>
        <w:tabs>
          <w:tab w:val="left" w:pos="1560"/>
          <w:tab w:val="left" w:pos="1701"/>
        </w:tabs>
        <w:spacing w:after="120"/>
        <w:textAlignment w:val="baseline"/>
        <w:rPr>
          <w:rFonts w:ascii="Arial" w:hAnsi="Arial" w:cs="Arial"/>
          <w:b/>
          <w:sz w:val="22"/>
          <w:lang w:val="es-ES"/>
        </w:rPr>
      </w:pPr>
    </w:p>
    <w:p w14:paraId="23DDD2B1" w14:textId="77777777" w:rsidR="00013FB5" w:rsidRPr="00951D69" w:rsidRDefault="00013FB5" w:rsidP="0052401B">
      <w:pPr>
        <w:rPr>
          <w:rFonts w:ascii="Arial" w:hAnsi="Arial" w:cs="Arial"/>
          <w:sz w:val="22"/>
          <w:lang w:val="es-ES" w:eastAsia="es-CO"/>
        </w:rPr>
      </w:pPr>
    </w:p>
    <w:p w14:paraId="11C3413C" w14:textId="77777777" w:rsidR="00D20A8D" w:rsidRPr="00F90E42" w:rsidRDefault="00D20A8D" w:rsidP="00700244">
      <w:pPr>
        <w:pStyle w:val="Ttulo"/>
        <w:numPr>
          <w:ilvl w:val="0"/>
          <w:numId w:val="0"/>
        </w:numPr>
        <w:rPr>
          <w:rFonts w:ascii="Arial" w:eastAsia="Times New Roman" w:hAnsi="Arial" w:cs="Arial"/>
          <w:bCs/>
          <w:color w:val="auto"/>
          <w:sz w:val="22"/>
          <w:szCs w:val="22"/>
          <w:lang w:val="es-ES" w:eastAsia="es-CO"/>
        </w:rPr>
      </w:pPr>
    </w:p>
    <w:p w14:paraId="100CBE2A" w14:textId="06AF9D49" w:rsidR="003E4D98" w:rsidRPr="00F90E42" w:rsidRDefault="003E4D98" w:rsidP="00D226D5">
      <w:pPr>
        <w:pStyle w:val="Ttulo"/>
        <w:numPr>
          <w:ilvl w:val="0"/>
          <w:numId w:val="0"/>
        </w:numPr>
        <w:jc w:val="left"/>
        <w:rPr>
          <w:rFonts w:ascii="Arial" w:eastAsiaTheme="minorEastAsia" w:hAnsi="Arial" w:cs="Arial"/>
          <w:color w:val="auto"/>
          <w:spacing w:val="0"/>
          <w:kern w:val="0"/>
          <w:sz w:val="22"/>
          <w:szCs w:val="22"/>
        </w:rPr>
      </w:pPr>
      <w:r w:rsidRPr="7F75E976">
        <w:rPr>
          <w:rFonts w:ascii="Arial" w:eastAsiaTheme="minorEastAsia" w:hAnsi="Arial" w:cs="Arial"/>
          <w:color w:val="auto"/>
          <w:spacing w:val="0"/>
          <w:kern w:val="0"/>
          <w:sz w:val="22"/>
          <w:szCs w:val="22"/>
        </w:rPr>
        <w:t xml:space="preserve">Por </w:t>
      </w:r>
      <w:r w:rsidR="00700244" w:rsidRPr="7F75E976">
        <w:rPr>
          <w:rFonts w:ascii="Arial" w:eastAsiaTheme="minorEastAsia" w:hAnsi="Arial" w:cs="Arial"/>
          <w:color w:val="auto"/>
          <w:spacing w:val="0"/>
          <w:kern w:val="0"/>
          <w:sz w:val="22"/>
          <w:szCs w:val="22"/>
        </w:rPr>
        <w:t>la Entidad</w:t>
      </w:r>
      <w:r w:rsidR="5AC08369" w:rsidRPr="7F75E976">
        <w:rPr>
          <w:rFonts w:ascii="Arial" w:eastAsiaTheme="minorEastAsia" w:hAnsi="Arial" w:cs="Arial"/>
          <w:color w:val="auto"/>
          <w:spacing w:val="0"/>
          <w:kern w:val="0"/>
          <w:sz w:val="22"/>
          <w:szCs w:val="22"/>
        </w:rPr>
        <w:t xml:space="preserve"> Estatal</w:t>
      </w:r>
      <w:r w:rsidRPr="7F75E976">
        <w:rPr>
          <w:rFonts w:ascii="Arial" w:eastAsiaTheme="minorEastAsia" w:hAnsi="Arial" w:cs="Arial"/>
          <w:color w:val="auto"/>
          <w:spacing w:val="0"/>
          <w:kern w:val="0"/>
          <w:sz w:val="22"/>
          <w:szCs w:val="22"/>
        </w:rPr>
        <w:t>,</w:t>
      </w:r>
      <w:r w:rsidRPr="00F90E42">
        <w:rPr>
          <w:rFonts w:ascii="Arial" w:eastAsiaTheme="minorHAnsi" w:hAnsi="Arial" w:cs="Arial"/>
          <w:color w:val="auto"/>
          <w:spacing w:val="0"/>
          <w:kern w:val="0"/>
          <w:sz w:val="22"/>
          <w:szCs w:val="22"/>
        </w:rPr>
        <w:tab/>
      </w:r>
      <w:r w:rsidRPr="00F90E42">
        <w:rPr>
          <w:rFonts w:ascii="Arial" w:eastAsiaTheme="minorHAnsi" w:hAnsi="Arial" w:cs="Arial"/>
          <w:color w:val="auto"/>
          <w:spacing w:val="0"/>
          <w:kern w:val="0"/>
          <w:sz w:val="22"/>
          <w:szCs w:val="22"/>
        </w:rPr>
        <w:tab/>
      </w:r>
      <w:r w:rsidR="00DA4770" w:rsidRPr="7F75E976">
        <w:rPr>
          <w:rFonts w:ascii="Arial" w:eastAsiaTheme="minorEastAsia" w:hAnsi="Arial" w:cs="Arial"/>
          <w:color w:val="auto"/>
          <w:spacing w:val="0"/>
          <w:kern w:val="0"/>
          <w:sz w:val="22"/>
          <w:szCs w:val="22"/>
        </w:rPr>
        <w:t xml:space="preserve"> </w:t>
      </w:r>
      <w:r w:rsidRPr="00F90E42">
        <w:rPr>
          <w:rFonts w:ascii="Arial" w:eastAsiaTheme="minorHAnsi" w:hAnsi="Arial" w:cs="Arial"/>
          <w:color w:val="auto"/>
          <w:spacing w:val="0"/>
          <w:kern w:val="0"/>
          <w:sz w:val="22"/>
          <w:szCs w:val="22"/>
        </w:rPr>
        <w:tab/>
      </w:r>
      <w:r w:rsidR="00DA4770" w:rsidRPr="7F75E976">
        <w:rPr>
          <w:rFonts w:ascii="Arial" w:eastAsiaTheme="minorEastAsia" w:hAnsi="Arial" w:cs="Arial"/>
          <w:color w:val="auto"/>
          <w:spacing w:val="0"/>
          <w:kern w:val="0"/>
          <w:sz w:val="22"/>
          <w:szCs w:val="22"/>
        </w:rPr>
        <w:t xml:space="preserve"> </w:t>
      </w:r>
      <w:r w:rsidRPr="7F75E976">
        <w:rPr>
          <w:rFonts w:ascii="Arial" w:eastAsiaTheme="minorEastAsia" w:hAnsi="Arial" w:cs="Arial"/>
          <w:color w:val="auto"/>
          <w:spacing w:val="0"/>
          <w:kern w:val="0"/>
          <w:sz w:val="22"/>
          <w:szCs w:val="22"/>
        </w:rPr>
        <w:t xml:space="preserve">Por </w:t>
      </w:r>
      <w:r w:rsidR="00013FB5" w:rsidRPr="7F75E976">
        <w:rPr>
          <w:rFonts w:ascii="Arial" w:eastAsiaTheme="minorEastAsia" w:hAnsi="Arial" w:cs="Arial"/>
          <w:color w:val="auto"/>
          <w:spacing w:val="0"/>
          <w:kern w:val="0"/>
          <w:sz w:val="22"/>
          <w:szCs w:val="22"/>
        </w:rPr>
        <w:t>el OAC</w:t>
      </w:r>
    </w:p>
    <w:p w14:paraId="3D48D131" w14:textId="77777777" w:rsidR="00013FB5" w:rsidRPr="00F90E42" w:rsidRDefault="00013FB5" w:rsidP="00013FB5">
      <w:pPr>
        <w:rPr>
          <w:rFonts w:ascii="Arial" w:hAnsi="Arial" w:cs="Arial"/>
          <w:sz w:val="22"/>
          <w:lang w:val="es-ES" w:eastAsia="es-CO"/>
        </w:rPr>
      </w:pPr>
    </w:p>
    <w:p w14:paraId="1978E3C1" w14:textId="708602E5" w:rsidR="00013FB5" w:rsidRPr="00F90E42" w:rsidRDefault="00013FB5" w:rsidP="00013FB5">
      <w:pPr>
        <w:rPr>
          <w:rFonts w:ascii="Arial" w:hAnsi="Arial" w:cs="Arial"/>
          <w:sz w:val="22"/>
          <w:lang w:val="es-ES" w:eastAsia="es-CO"/>
        </w:rPr>
      </w:pPr>
      <w:r w:rsidRPr="00F90E42">
        <w:rPr>
          <w:rFonts w:ascii="Arial" w:hAnsi="Arial" w:cs="Arial"/>
          <w:sz w:val="22"/>
          <w:lang w:val="es-ES" w:eastAsia="es-CO"/>
        </w:rPr>
        <w:t>_________________                        _____________________</w:t>
      </w:r>
    </w:p>
    <w:sectPr w:rsidR="00013FB5" w:rsidRPr="00F90E42" w:rsidSect="008E3930">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9577" w14:textId="77777777" w:rsidR="00341115" w:rsidRDefault="00341115" w:rsidP="004F2C35">
      <w:r>
        <w:separator/>
      </w:r>
    </w:p>
  </w:endnote>
  <w:endnote w:type="continuationSeparator" w:id="0">
    <w:p w14:paraId="4CE0B3C4" w14:textId="77777777" w:rsidR="00341115" w:rsidRDefault="00341115" w:rsidP="004F2C35">
      <w:r>
        <w:continuationSeparator/>
      </w:r>
    </w:p>
  </w:endnote>
  <w:endnote w:type="continuationNotice" w:id="1">
    <w:p w14:paraId="0C99AA39" w14:textId="77777777" w:rsidR="00341115" w:rsidRDefault="0034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8B758A" w:rsidRPr="00DA74BF" w14:paraId="0A491D58" w14:textId="77777777" w:rsidTr="009434B9">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7F8F38B0" w14:textId="77777777" w:rsidR="008B758A" w:rsidRPr="00DA74BF" w:rsidRDefault="008B758A" w:rsidP="00744FB0">
          <w:pPr>
            <w:spacing w:after="4" w:line="247" w:lineRule="auto"/>
            <w:ind w:left="10" w:hanging="10"/>
            <w:rPr>
              <w:rFonts w:ascii="Arial" w:eastAsia="Arial" w:hAnsi="Arial" w:cs="Arial"/>
              <w:b/>
              <w:sz w:val="16"/>
              <w:szCs w:val="16"/>
              <w:lang w:val="es-CO" w:eastAsia="es-CO"/>
            </w:rPr>
          </w:pPr>
          <w:r w:rsidRPr="00DA74BF">
            <w:rPr>
              <w:rFonts w:ascii="Arial" w:eastAsia="Arial" w:hAnsi="Arial" w:cs="Arial"/>
              <w:b/>
              <w:sz w:val="16"/>
              <w:szCs w:val="16"/>
              <w:lang w:eastAsia="es-CO"/>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347EC5DA" w14:textId="0E6E20F8" w:rsidR="008B758A" w:rsidRPr="00DA74BF" w:rsidRDefault="00FF08C7" w:rsidP="00744FB0">
          <w:pPr>
            <w:spacing w:after="4" w:line="247" w:lineRule="auto"/>
            <w:ind w:left="10" w:hanging="10"/>
            <w:rPr>
              <w:rFonts w:ascii="Arial" w:eastAsia="Arial" w:hAnsi="Arial" w:cs="Arial"/>
              <w:sz w:val="16"/>
              <w:szCs w:val="16"/>
              <w:lang w:eastAsia="es-CO"/>
            </w:rPr>
          </w:pPr>
          <w:r w:rsidRPr="005D7CB3">
            <w:rPr>
              <w:rFonts w:ascii="Arial" w:eastAsia="Arial" w:hAnsi="Arial" w:cs="Arial"/>
              <w:b/>
              <w:sz w:val="16"/>
              <w:szCs w:val="16"/>
            </w:rPr>
            <w:t>CCE-EICP-GI-21</w:t>
          </w:r>
        </w:p>
      </w:tc>
      <w:tc>
        <w:tcPr>
          <w:tcW w:w="1223" w:type="pct"/>
          <w:tcBorders>
            <w:top w:val="dotted" w:sz="4" w:space="0" w:color="auto"/>
            <w:left w:val="dotted" w:sz="4" w:space="0" w:color="auto"/>
            <w:bottom w:val="dotted" w:sz="4" w:space="0" w:color="auto"/>
            <w:right w:val="dotted" w:sz="4" w:space="0" w:color="auto"/>
          </w:tcBorders>
          <w:vAlign w:val="center"/>
          <w:hideMark/>
        </w:tcPr>
        <w:p w14:paraId="7E79173B" w14:textId="77777777" w:rsidR="008B758A" w:rsidRPr="00DA74BF" w:rsidRDefault="008B758A" w:rsidP="00744FB0">
          <w:pPr>
            <w:spacing w:after="4" w:line="247" w:lineRule="auto"/>
            <w:ind w:left="10" w:hanging="10"/>
            <w:jc w:val="center"/>
            <w:rPr>
              <w:rFonts w:ascii="Arial" w:eastAsia="Arial" w:hAnsi="Arial" w:cs="Arial"/>
              <w:b/>
              <w:sz w:val="16"/>
              <w:szCs w:val="16"/>
              <w:lang w:eastAsia="es-CO"/>
            </w:rPr>
          </w:pPr>
          <w:r w:rsidRPr="00DA74BF">
            <w:rPr>
              <w:rFonts w:ascii="Arial" w:eastAsia="Arial" w:hAnsi="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067D26E0" w14:textId="31F37D45" w:rsidR="008B758A" w:rsidRPr="00DA74BF" w:rsidRDefault="00FF08C7" w:rsidP="00744FB0">
          <w:pPr>
            <w:spacing w:after="4" w:line="247" w:lineRule="auto"/>
            <w:ind w:left="10" w:hanging="10"/>
            <w:rPr>
              <w:rFonts w:ascii="Arial" w:eastAsia="Arial" w:hAnsi="Arial" w:cs="Arial"/>
              <w:sz w:val="16"/>
              <w:szCs w:val="16"/>
              <w:lang w:eastAsia="es-CO"/>
            </w:rPr>
          </w:pPr>
          <w:r>
            <w:rPr>
              <w:rFonts w:ascii="Arial" w:eastAsia="Arial" w:hAnsi="Arial" w:cs="Arial"/>
              <w:sz w:val="16"/>
              <w:szCs w:val="16"/>
              <w:lang w:eastAsia="es-CO"/>
            </w:rPr>
            <w:t>1</w:t>
          </w:r>
        </w:p>
      </w:tc>
    </w:tr>
  </w:tbl>
  <w:p w14:paraId="0580F920" w14:textId="7727BACA" w:rsidR="008B758A" w:rsidRDefault="008B758A" w:rsidP="4B6E9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46F9" w14:textId="77777777" w:rsidR="008B758A" w:rsidRDefault="008B758A" w:rsidP="009A67BC">
    <w:pPr>
      <w:pStyle w:val="Piedepgina"/>
      <w:jc w:val="center"/>
    </w:pPr>
    <w:r>
      <w:rPr>
        <w:noProof/>
        <w:color w:val="2B579A"/>
        <w:shd w:val="clear" w:color="auto" w:fill="E6E6E6"/>
      </w:rPr>
      <w:drawing>
        <wp:inline distT="0" distB="0" distL="0" distR="0" wp14:anchorId="0FB7665C" wp14:editId="785EE127">
          <wp:extent cx="1562642" cy="365821"/>
          <wp:effectExtent l="0" t="0" r="0" b="0"/>
          <wp:docPr id="172525324" name="Imagen 17252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8B758A" w:rsidRPr="009A67BC" w:rsidRDefault="008B758A" w:rsidP="009A67BC">
    <w:pPr>
      <w:pStyle w:val="Piedepgina"/>
    </w:pPr>
    <w:r>
      <w:rPr>
        <w:noProof/>
        <w:color w:val="2B579A"/>
        <w:shd w:val="clear" w:color="auto" w:fill="E6E6E6"/>
      </w:rPr>
      <w:drawing>
        <wp:inline distT="0" distB="0" distL="0" distR="0" wp14:anchorId="3D15821A" wp14:editId="749F705C">
          <wp:extent cx="5607050" cy="362585"/>
          <wp:effectExtent l="0" t="0" r="6350" b="0"/>
          <wp:docPr id="1058375154" name="Imagen 105837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6011" w14:textId="77777777" w:rsidR="00341115" w:rsidRDefault="00341115" w:rsidP="004F2C35">
      <w:r>
        <w:separator/>
      </w:r>
    </w:p>
  </w:footnote>
  <w:footnote w:type="continuationSeparator" w:id="0">
    <w:p w14:paraId="65EBAA57" w14:textId="77777777" w:rsidR="00341115" w:rsidRDefault="00341115" w:rsidP="004F2C35">
      <w:r>
        <w:continuationSeparator/>
      </w:r>
    </w:p>
  </w:footnote>
  <w:footnote w:type="continuationNotice" w:id="1">
    <w:p w14:paraId="2656FA58" w14:textId="77777777" w:rsidR="00341115" w:rsidRDefault="00341115"/>
  </w:footnote>
  <w:footnote w:id="2">
    <w:p w14:paraId="3C7EC8A7" w14:textId="660A4611" w:rsidR="000A08EE" w:rsidRPr="0082031C" w:rsidRDefault="000A08EE" w:rsidP="0082031C">
      <w:pPr>
        <w:spacing w:after="120"/>
        <w:rPr>
          <w:rFonts w:ascii="Arial" w:eastAsia="Times New Roman" w:hAnsi="Arial" w:cs="Arial"/>
          <w:sz w:val="18"/>
          <w:szCs w:val="18"/>
          <w:lang w:val="es-ES" w:eastAsia="es-CO"/>
        </w:rPr>
      </w:pPr>
      <w:r>
        <w:rPr>
          <w:rStyle w:val="Refdenotaalpie"/>
        </w:rPr>
        <w:footnoteRef/>
      </w:r>
      <w:r>
        <w:t xml:space="preserve"> </w:t>
      </w:r>
      <w:r w:rsidRPr="0082031C">
        <w:rPr>
          <w:rFonts w:ascii="Arial" w:eastAsia="Times New Roman" w:hAnsi="Arial" w:cs="Arial"/>
          <w:sz w:val="18"/>
          <w:szCs w:val="18"/>
          <w:lang w:val="es-ES" w:eastAsia="es-CO"/>
        </w:rPr>
        <w:t xml:space="preserve">Para el presente convenio únicamente procede la creación de las figuras asociativas (Consorcio y/o Uniones Temporales) previstas en la Ley 80 de 1993, en el evento en que concurran más de un Organismos de Acción Comunal en un mismo territorio. </w:t>
      </w:r>
    </w:p>
    <w:p w14:paraId="14E56FA7" w14:textId="090C2F30" w:rsidR="000A08EE" w:rsidRPr="0082031C" w:rsidRDefault="000A08EE" w:rsidP="0082031C">
      <w:pPr>
        <w:spacing w:after="120"/>
        <w:rPr>
          <w:rFonts w:ascii="Arial" w:eastAsia="Times New Roman" w:hAnsi="Arial" w:cs="Arial"/>
          <w:sz w:val="18"/>
          <w:szCs w:val="18"/>
          <w:lang w:val="es-ES" w:eastAsia="es-CO"/>
        </w:rPr>
      </w:pPr>
      <w:r w:rsidRPr="0082031C">
        <w:rPr>
          <w:rFonts w:ascii="Arial" w:eastAsia="Times New Roman" w:hAnsi="Arial" w:cs="Arial"/>
          <w:sz w:val="18"/>
          <w:szCs w:val="18"/>
          <w:lang w:val="es-ES" w:eastAsia="es-CO"/>
        </w:rPr>
        <w:t xml:space="preserve">Los miembros del consorcio y la unión temporal deberán designar la persona que, para todos los efectos los representará y señalaran las reglas básicas que regulen las relaciones entre ellos y su responsabilidad. </w:t>
      </w:r>
    </w:p>
    <w:p w14:paraId="4023AAB9" w14:textId="40F92306" w:rsidR="000A08EE" w:rsidRPr="0082031C" w:rsidRDefault="000A08EE">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8B758A" w:rsidRPr="00DA74BF" w14:paraId="6CD7D088" w14:textId="77777777" w:rsidTr="003C797B">
      <w:trPr>
        <w:trHeight w:val="146"/>
        <w:jc w:val="center"/>
      </w:trPr>
      <w:tc>
        <w:tcPr>
          <w:tcW w:w="5000" w:type="pct"/>
          <w:gridSpan w:val="4"/>
          <w:shd w:val="clear" w:color="auto" w:fill="auto"/>
          <w:vAlign w:val="center"/>
        </w:tcPr>
        <w:p w14:paraId="76868357" w14:textId="0922C6A6" w:rsidR="008B758A" w:rsidRPr="00DA74BF" w:rsidRDefault="008B758A" w:rsidP="00A9571D">
          <w:pPr>
            <w:pStyle w:val="Encabezado"/>
            <w:jc w:val="center"/>
            <w:rPr>
              <w:rFonts w:ascii="Arial" w:hAnsi="Arial" w:cs="Arial"/>
              <w:b/>
              <w:sz w:val="16"/>
              <w:szCs w:val="16"/>
            </w:rPr>
          </w:pPr>
          <w:r w:rsidRPr="00DA74BF">
            <w:rPr>
              <w:rFonts w:ascii="Arial" w:hAnsi="Arial" w:cs="Arial"/>
              <w:b/>
              <w:sz w:val="16"/>
              <w:szCs w:val="16"/>
            </w:rPr>
            <w:t xml:space="preserve">MINUTA </w:t>
          </w:r>
          <w:r>
            <w:rPr>
              <w:rFonts w:ascii="Arial" w:hAnsi="Arial" w:cs="Arial"/>
              <w:b/>
              <w:sz w:val="16"/>
              <w:szCs w:val="16"/>
            </w:rPr>
            <w:t>TIPO</w:t>
          </w:r>
        </w:p>
        <w:p w14:paraId="2169A47B" w14:textId="4CAB6FA2" w:rsidR="008B758A" w:rsidRPr="00DA74BF" w:rsidRDefault="008B758A" w:rsidP="00A9571D">
          <w:pPr>
            <w:pStyle w:val="Encabezado"/>
            <w:jc w:val="center"/>
            <w:rPr>
              <w:rFonts w:ascii="Arial" w:hAnsi="Arial" w:cs="Arial"/>
              <w:b/>
              <w:sz w:val="16"/>
              <w:szCs w:val="16"/>
            </w:rPr>
          </w:pPr>
          <w:r>
            <w:rPr>
              <w:rFonts w:ascii="Arial" w:hAnsi="Arial" w:cs="Arial"/>
              <w:b/>
              <w:sz w:val="16"/>
              <w:szCs w:val="16"/>
            </w:rPr>
            <w:t>CONVENIO SOLIDARIO PARA LA EJECUCIÓN DE OBRAS</w:t>
          </w:r>
        </w:p>
      </w:tc>
    </w:tr>
    <w:tr w:rsidR="008B758A" w:rsidRPr="00DA74BF" w14:paraId="56E8546F" w14:textId="77777777" w:rsidTr="003C797B">
      <w:trPr>
        <w:trHeight w:val="234"/>
        <w:jc w:val="center"/>
      </w:trPr>
      <w:tc>
        <w:tcPr>
          <w:tcW w:w="674" w:type="pct"/>
          <w:shd w:val="clear" w:color="auto" w:fill="auto"/>
          <w:vAlign w:val="center"/>
        </w:tcPr>
        <w:p w14:paraId="2E67E70C" w14:textId="77777777" w:rsidR="008B758A" w:rsidRPr="00DA74BF" w:rsidRDefault="008B758A" w:rsidP="00A9571D">
          <w:pPr>
            <w:spacing w:after="4" w:line="249" w:lineRule="auto"/>
            <w:ind w:left="10" w:hanging="10"/>
            <w:rPr>
              <w:rFonts w:ascii="Arial" w:eastAsia="Arial" w:hAnsi="Arial" w:cs="Arial"/>
              <w:b/>
              <w:sz w:val="16"/>
              <w:szCs w:val="16"/>
            </w:rPr>
          </w:pPr>
          <w:r w:rsidRPr="00DA74BF">
            <w:rPr>
              <w:rFonts w:ascii="Arial" w:eastAsia="Arial" w:hAnsi="Arial" w:cs="Arial"/>
              <w:b/>
              <w:sz w:val="16"/>
              <w:szCs w:val="16"/>
            </w:rPr>
            <w:t>Código</w:t>
          </w:r>
        </w:p>
      </w:tc>
      <w:tc>
        <w:tcPr>
          <w:tcW w:w="2636" w:type="pct"/>
          <w:shd w:val="clear" w:color="auto" w:fill="auto"/>
          <w:vAlign w:val="center"/>
        </w:tcPr>
        <w:p w14:paraId="631771BA" w14:textId="0DCFF33A" w:rsidR="008B758A" w:rsidRPr="00DA74BF" w:rsidRDefault="00733DE9" w:rsidP="00F5040B">
          <w:pPr>
            <w:spacing w:after="4" w:line="249" w:lineRule="auto"/>
            <w:rPr>
              <w:rFonts w:ascii="Arial" w:eastAsia="Arial" w:hAnsi="Arial" w:cs="Arial"/>
              <w:sz w:val="16"/>
              <w:szCs w:val="16"/>
            </w:rPr>
          </w:pPr>
          <w:r w:rsidRPr="005D7CB3">
            <w:rPr>
              <w:rFonts w:ascii="Arial" w:eastAsia="Arial" w:hAnsi="Arial" w:cs="Arial"/>
              <w:b/>
              <w:sz w:val="16"/>
              <w:szCs w:val="16"/>
            </w:rPr>
            <w:t>CCE-EICP-GI-21</w:t>
          </w:r>
        </w:p>
      </w:tc>
      <w:tc>
        <w:tcPr>
          <w:tcW w:w="539" w:type="pct"/>
          <w:shd w:val="clear" w:color="auto" w:fill="auto"/>
          <w:vAlign w:val="center"/>
        </w:tcPr>
        <w:p w14:paraId="1572D985" w14:textId="77777777" w:rsidR="008B758A" w:rsidRPr="00DA74BF" w:rsidRDefault="008B758A" w:rsidP="00A9571D">
          <w:pPr>
            <w:spacing w:after="4" w:line="249" w:lineRule="auto"/>
            <w:ind w:left="10" w:hanging="10"/>
            <w:jc w:val="center"/>
            <w:rPr>
              <w:rFonts w:ascii="Arial" w:eastAsia="Arial" w:hAnsi="Arial" w:cs="Arial"/>
              <w:b/>
              <w:sz w:val="16"/>
              <w:szCs w:val="16"/>
            </w:rPr>
          </w:pPr>
          <w:r w:rsidRPr="00DA74BF">
            <w:rPr>
              <w:rFonts w:ascii="Arial" w:eastAsia="Arial" w:hAnsi="Arial" w:cs="Arial"/>
              <w:b/>
              <w:sz w:val="16"/>
              <w:szCs w:val="16"/>
            </w:rPr>
            <w:t>Página</w:t>
          </w:r>
        </w:p>
      </w:tc>
      <w:tc>
        <w:tcPr>
          <w:tcW w:w="1150" w:type="pct"/>
          <w:shd w:val="clear" w:color="auto" w:fill="auto"/>
          <w:vAlign w:val="center"/>
        </w:tcPr>
        <w:p w14:paraId="720F7AD6" w14:textId="77777777" w:rsidR="008B758A" w:rsidRPr="00281472" w:rsidRDefault="008B758A" w:rsidP="00A9571D">
          <w:pPr>
            <w:spacing w:after="4" w:line="249" w:lineRule="auto"/>
            <w:ind w:left="10" w:hanging="10"/>
            <w:rPr>
              <w:rFonts w:ascii="Arial" w:eastAsia="Arial" w:hAnsi="Arial" w:cs="Arial"/>
              <w:sz w:val="16"/>
              <w:szCs w:val="16"/>
            </w:rPr>
          </w:pPr>
          <w:r w:rsidRPr="004B219C">
            <w:rPr>
              <w:rFonts w:ascii="Arial" w:eastAsia="Arial" w:hAnsi="Arial" w:cs="Arial"/>
              <w:sz w:val="16"/>
              <w:szCs w:val="16"/>
            </w:rPr>
            <w:fldChar w:fldCharType="begin"/>
          </w:r>
          <w:r w:rsidRPr="004B219C">
            <w:rPr>
              <w:rFonts w:ascii="Arial" w:eastAsia="Arial" w:hAnsi="Arial" w:cs="Arial"/>
              <w:sz w:val="16"/>
              <w:szCs w:val="16"/>
            </w:rPr>
            <w:instrText xml:space="preserve"> PAGE </w:instrText>
          </w:r>
          <w:r w:rsidRPr="004B219C">
            <w:rPr>
              <w:rFonts w:ascii="Arial" w:eastAsia="Arial" w:hAnsi="Arial" w:cs="Arial"/>
              <w:sz w:val="16"/>
              <w:szCs w:val="16"/>
            </w:rPr>
            <w:fldChar w:fldCharType="separate"/>
          </w:r>
          <w:r w:rsidRPr="004B219C">
            <w:rPr>
              <w:rFonts w:ascii="Arial" w:eastAsia="Arial" w:hAnsi="Arial" w:cs="Arial"/>
              <w:sz w:val="16"/>
              <w:szCs w:val="16"/>
            </w:rPr>
            <w:t>20</w:t>
          </w:r>
          <w:r w:rsidRPr="004B219C">
            <w:rPr>
              <w:rFonts w:ascii="Arial" w:eastAsia="Arial" w:hAnsi="Arial" w:cs="Arial"/>
              <w:sz w:val="16"/>
              <w:szCs w:val="16"/>
            </w:rPr>
            <w:fldChar w:fldCharType="end"/>
          </w:r>
          <w:r w:rsidRPr="004B219C">
            <w:rPr>
              <w:rFonts w:ascii="Arial" w:eastAsia="Arial" w:hAnsi="Arial" w:cs="Arial"/>
              <w:sz w:val="16"/>
              <w:szCs w:val="16"/>
            </w:rPr>
            <w:t xml:space="preserve"> de </w:t>
          </w:r>
          <w:r w:rsidRPr="004B219C">
            <w:rPr>
              <w:rFonts w:ascii="Arial" w:eastAsia="Arial" w:hAnsi="Arial" w:cs="Arial"/>
              <w:sz w:val="16"/>
              <w:szCs w:val="16"/>
            </w:rPr>
            <w:fldChar w:fldCharType="begin"/>
          </w:r>
          <w:r w:rsidRPr="004B219C">
            <w:rPr>
              <w:rFonts w:ascii="Arial" w:eastAsia="Arial" w:hAnsi="Arial" w:cs="Arial"/>
              <w:sz w:val="16"/>
              <w:szCs w:val="16"/>
            </w:rPr>
            <w:instrText xml:space="preserve"> NUMPAGES </w:instrText>
          </w:r>
          <w:r w:rsidRPr="004B219C">
            <w:rPr>
              <w:rFonts w:ascii="Arial" w:eastAsia="Arial" w:hAnsi="Arial" w:cs="Arial"/>
              <w:sz w:val="16"/>
              <w:szCs w:val="16"/>
            </w:rPr>
            <w:fldChar w:fldCharType="separate"/>
          </w:r>
          <w:r w:rsidRPr="004B219C">
            <w:rPr>
              <w:rFonts w:ascii="Arial" w:eastAsia="Arial" w:hAnsi="Arial" w:cs="Arial"/>
              <w:sz w:val="16"/>
              <w:szCs w:val="16"/>
            </w:rPr>
            <w:t>20</w:t>
          </w:r>
          <w:r w:rsidRPr="004B219C">
            <w:rPr>
              <w:rFonts w:ascii="Arial" w:eastAsia="Arial" w:hAnsi="Arial" w:cs="Arial"/>
              <w:sz w:val="16"/>
              <w:szCs w:val="16"/>
            </w:rPr>
            <w:fldChar w:fldCharType="end"/>
          </w:r>
        </w:p>
      </w:tc>
    </w:tr>
    <w:tr w:rsidR="008B758A" w:rsidRPr="00DA74BF" w14:paraId="248D655B" w14:textId="77777777" w:rsidTr="003C797B">
      <w:trPr>
        <w:trHeight w:val="73"/>
        <w:jc w:val="center"/>
      </w:trPr>
      <w:tc>
        <w:tcPr>
          <w:tcW w:w="674" w:type="pct"/>
          <w:shd w:val="clear" w:color="auto" w:fill="auto"/>
          <w:vAlign w:val="center"/>
        </w:tcPr>
        <w:p w14:paraId="29FC075C" w14:textId="77777777" w:rsidR="008B758A" w:rsidRPr="00DA74BF" w:rsidRDefault="008B758A" w:rsidP="00A9571D">
          <w:pPr>
            <w:spacing w:after="4" w:line="249" w:lineRule="auto"/>
            <w:ind w:left="10" w:hanging="10"/>
            <w:rPr>
              <w:rFonts w:ascii="Arial" w:eastAsia="Arial" w:hAnsi="Arial" w:cs="Arial"/>
              <w:b/>
              <w:sz w:val="16"/>
              <w:szCs w:val="16"/>
            </w:rPr>
          </w:pPr>
          <w:r w:rsidRPr="00DA74BF">
            <w:rPr>
              <w:rFonts w:ascii="Arial" w:eastAsia="Arial" w:hAnsi="Arial" w:cs="Arial"/>
              <w:b/>
              <w:sz w:val="16"/>
              <w:szCs w:val="16"/>
            </w:rPr>
            <w:t>Versión No.</w:t>
          </w:r>
        </w:p>
      </w:tc>
      <w:tc>
        <w:tcPr>
          <w:tcW w:w="4325" w:type="pct"/>
          <w:gridSpan w:val="3"/>
          <w:shd w:val="clear" w:color="auto" w:fill="auto"/>
          <w:vAlign w:val="center"/>
        </w:tcPr>
        <w:p w14:paraId="44B31084" w14:textId="77D8A7CB" w:rsidR="008B758A" w:rsidRPr="00DA74BF" w:rsidRDefault="00FF08C7" w:rsidP="00A9571D">
          <w:pPr>
            <w:spacing w:after="4" w:line="249" w:lineRule="auto"/>
            <w:ind w:left="10" w:hanging="10"/>
            <w:rPr>
              <w:rFonts w:ascii="Arial" w:eastAsia="Arial" w:hAnsi="Arial" w:cs="Arial"/>
              <w:sz w:val="16"/>
              <w:szCs w:val="16"/>
            </w:rPr>
          </w:pPr>
          <w:r>
            <w:rPr>
              <w:rFonts w:ascii="Arial" w:eastAsia="Arial" w:hAnsi="Arial" w:cs="Arial"/>
              <w:sz w:val="16"/>
              <w:szCs w:val="16"/>
            </w:rPr>
            <w:t>1</w:t>
          </w:r>
        </w:p>
      </w:tc>
    </w:tr>
  </w:tbl>
  <w:p w14:paraId="13A8BD8E" w14:textId="77777777" w:rsidR="008B758A" w:rsidRPr="006D761F" w:rsidRDefault="008B758A" w:rsidP="006D761F">
    <w:pPr>
      <w:rPr>
        <w:color w:val="4E4D4D" w:themeColor="background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92A" w14:textId="49C77B9B" w:rsidR="008B758A" w:rsidRDefault="008B758A" w:rsidP="00B30435">
    <w:pPr>
      <w:pStyle w:val="Encabezado"/>
      <w:jc w:val="right"/>
      <w:rPr>
        <w:b/>
      </w:rPr>
    </w:pPr>
    <w:r>
      <w:rPr>
        <w:noProof/>
        <w:color w:val="2B579A"/>
        <w:shd w:val="clear" w:color="auto" w:fill="E6E6E6"/>
        <w:lang w:val="es-CO" w:eastAsia="es-CO"/>
      </w:rPr>
      <w:drawing>
        <wp:inline distT="0" distB="0" distL="0" distR="0" wp14:anchorId="40248E99" wp14:editId="557F4CF0">
          <wp:extent cx="1500803" cy="616644"/>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8B758A" w:rsidRPr="006D761F" w:rsidRDefault="008B758A" w:rsidP="00B30435">
    <w:pPr>
      <w:pStyle w:val="Ttulo1"/>
      <w:rPr>
        <w:szCs w:val="24"/>
      </w:rPr>
    </w:pPr>
    <w:r w:rsidRPr="006D761F">
      <w:rPr>
        <w:szCs w:val="24"/>
      </w:rPr>
      <w:t>TÍTULO DEL DOCUMENTO</w:t>
    </w:r>
  </w:p>
  <w:p w14:paraId="472CF9A0" w14:textId="77777777" w:rsidR="008B758A" w:rsidRPr="00B30435" w:rsidRDefault="008B758A"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40D"/>
    <w:multiLevelType w:val="multilevel"/>
    <w:tmpl w:val="4C9A301C"/>
    <w:lvl w:ilvl="0">
      <w:start w:val="16"/>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1" w15:restartNumberingAfterBreak="0">
    <w:nsid w:val="0DEC369E"/>
    <w:multiLevelType w:val="multilevel"/>
    <w:tmpl w:val="9EAE1392"/>
    <w:lvl w:ilvl="0">
      <w:start w:val="1"/>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9307C07"/>
    <w:multiLevelType w:val="multilevel"/>
    <w:tmpl w:val="41B2A87C"/>
    <w:lvl w:ilvl="0">
      <w:start w:val="15"/>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3" w15:restartNumberingAfterBreak="0">
    <w:nsid w:val="1D4511B0"/>
    <w:multiLevelType w:val="multilevel"/>
    <w:tmpl w:val="8B90BA4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E7268"/>
    <w:multiLevelType w:val="multilevel"/>
    <w:tmpl w:val="AAD08F4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7F7C1D"/>
    <w:multiLevelType w:val="multilevel"/>
    <w:tmpl w:val="C4384392"/>
    <w:lvl w:ilvl="0">
      <w:start w:val="2"/>
      <w:numFmt w:val="upperRoman"/>
      <w:lvlText w:val="%1."/>
      <w:lvlJc w:val="right"/>
      <w:pPr>
        <w:ind w:left="720" w:hanging="360"/>
      </w:pPr>
      <w:rPr>
        <w:i w:val="0"/>
        <w:iCs/>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 w15:restartNumberingAfterBreak="0">
    <w:nsid w:val="23873DBA"/>
    <w:multiLevelType w:val="multilevel"/>
    <w:tmpl w:val="358ED594"/>
    <w:lvl w:ilvl="0">
      <w:start w:val="14"/>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7" w15:restartNumberingAfterBreak="0">
    <w:nsid w:val="268B6312"/>
    <w:multiLevelType w:val="hybridMultilevel"/>
    <w:tmpl w:val="D674C27E"/>
    <w:lvl w:ilvl="0" w:tplc="FFFFFFFF">
      <w:start w:val="1"/>
      <w:numFmt w:val="decimal"/>
      <w:lvlText w:val="%1."/>
      <w:lvlJc w:val="left"/>
      <w:pPr>
        <w:ind w:left="360" w:hanging="360"/>
      </w:pPr>
      <w:rPr>
        <w:rFonts w:ascii="Arial" w:hAnsi="Arial" w:cs="Arial" w:hint="default"/>
        <w:b/>
        <w:bCs/>
        <w:i w:val="0"/>
        <w:i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C55DA"/>
    <w:multiLevelType w:val="multilevel"/>
    <w:tmpl w:val="AAD08F4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4E379C"/>
    <w:multiLevelType w:val="hybridMultilevel"/>
    <w:tmpl w:val="C972937E"/>
    <w:lvl w:ilvl="0" w:tplc="BB62418C">
      <w:start w:val="1"/>
      <w:numFmt w:val="decimal"/>
      <w:pStyle w:val="clusulas"/>
      <w:lvlText w:val="CLÁUSULA %1."/>
      <w:lvlJc w:val="left"/>
      <w:pPr>
        <w:ind w:left="360" w:hanging="360"/>
      </w:pPr>
      <w:rPr>
        <w:rFonts w:hint="default"/>
        <w:b/>
        <w:color w:val="auto"/>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10" w15:restartNumberingAfterBreak="0">
    <w:nsid w:val="2D0D8771"/>
    <w:multiLevelType w:val="hybridMultilevel"/>
    <w:tmpl w:val="8B024AC2"/>
    <w:lvl w:ilvl="0" w:tplc="476A33FE">
      <w:start w:val="1"/>
      <w:numFmt w:val="upperRoman"/>
      <w:lvlText w:val="%1."/>
      <w:lvlJc w:val="right"/>
      <w:pPr>
        <w:ind w:left="720" w:hanging="360"/>
      </w:pPr>
    </w:lvl>
    <w:lvl w:ilvl="1" w:tplc="1C74162E">
      <w:start w:val="1"/>
      <w:numFmt w:val="lowerLetter"/>
      <w:lvlText w:val="%2."/>
      <w:lvlJc w:val="left"/>
      <w:pPr>
        <w:ind w:left="1440" w:hanging="360"/>
      </w:pPr>
    </w:lvl>
    <w:lvl w:ilvl="2" w:tplc="5B8EBC70">
      <w:start w:val="1"/>
      <w:numFmt w:val="lowerRoman"/>
      <w:lvlText w:val="%3."/>
      <w:lvlJc w:val="right"/>
      <w:pPr>
        <w:ind w:left="2160" w:hanging="180"/>
      </w:pPr>
    </w:lvl>
    <w:lvl w:ilvl="3" w:tplc="CFF0A048">
      <w:start w:val="1"/>
      <w:numFmt w:val="decimal"/>
      <w:lvlText w:val="%4."/>
      <w:lvlJc w:val="left"/>
      <w:pPr>
        <w:ind w:left="2880" w:hanging="360"/>
      </w:pPr>
    </w:lvl>
    <w:lvl w:ilvl="4" w:tplc="794020F6">
      <w:start w:val="1"/>
      <w:numFmt w:val="lowerLetter"/>
      <w:lvlText w:val="%5."/>
      <w:lvlJc w:val="left"/>
      <w:pPr>
        <w:ind w:left="3600" w:hanging="360"/>
      </w:pPr>
    </w:lvl>
    <w:lvl w:ilvl="5" w:tplc="DD6CF0C0">
      <w:start w:val="1"/>
      <w:numFmt w:val="lowerRoman"/>
      <w:lvlText w:val="%6."/>
      <w:lvlJc w:val="right"/>
      <w:pPr>
        <w:ind w:left="4320" w:hanging="180"/>
      </w:pPr>
    </w:lvl>
    <w:lvl w:ilvl="6" w:tplc="83FE12A0">
      <w:start w:val="1"/>
      <w:numFmt w:val="decimal"/>
      <w:lvlText w:val="%7."/>
      <w:lvlJc w:val="left"/>
      <w:pPr>
        <w:ind w:left="5040" w:hanging="360"/>
      </w:pPr>
    </w:lvl>
    <w:lvl w:ilvl="7" w:tplc="05E0ADBA">
      <w:start w:val="1"/>
      <w:numFmt w:val="lowerLetter"/>
      <w:lvlText w:val="%8."/>
      <w:lvlJc w:val="left"/>
      <w:pPr>
        <w:ind w:left="5760" w:hanging="360"/>
      </w:pPr>
    </w:lvl>
    <w:lvl w:ilvl="8" w:tplc="24285828">
      <w:start w:val="1"/>
      <w:numFmt w:val="lowerRoman"/>
      <w:lvlText w:val="%9."/>
      <w:lvlJc w:val="right"/>
      <w:pPr>
        <w:ind w:left="6480" w:hanging="180"/>
      </w:pPr>
    </w:lvl>
  </w:abstractNum>
  <w:abstractNum w:abstractNumId="11" w15:restartNumberingAfterBreak="0">
    <w:nsid w:val="2EBE75CA"/>
    <w:multiLevelType w:val="hybridMultilevel"/>
    <w:tmpl w:val="547C9B0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A5A71"/>
    <w:multiLevelType w:val="hybridMultilevel"/>
    <w:tmpl w:val="DE3AD3E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1A00E3"/>
    <w:multiLevelType w:val="multilevel"/>
    <w:tmpl w:val="510C91E8"/>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4" w15:restartNumberingAfterBreak="0">
    <w:nsid w:val="3E9C3464"/>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6F4DEE"/>
    <w:multiLevelType w:val="multilevel"/>
    <w:tmpl w:val="B4C475AA"/>
    <w:lvl w:ilvl="0">
      <w:start w:val="1"/>
      <w:numFmt w:val="upperRoman"/>
      <w:lvlText w:val="%1."/>
      <w:lvlJc w:val="right"/>
      <w:pPr>
        <w:ind w:left="360" w:hanging="360"/>
      </w:pPr>
      <w:rPr>
        <w:rFonts w:ascii="Arial" w:eastAsiaTheme="minorHAnsi" w:hAnsi="Arial" w:cs="Arial"/>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4F000F1"/>
    <w:multiLevelType w:val="multilevel"/>
    <w:tmpl w:val="AD78729E"/>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15:restartNumberingAfterBreak="0">
    <w:nsid w:val="4CF33F71"/>
    <w:multiLevelType w:val="hybridMultilevel"/>
    <w:tmpl w:val="369EA38E"/>
    <w:lvl w:ilvl="0" w:tplc="FBDCC848">
      <w:start w:val="1"/>
      <w:numFmt w:val="decimal"/>
      <w:lvlText w:val="CLÁUSULA %1."/>
      <w:lvlJc w:val="left"/>
      <w:pPr>
        <w:ind w:left="1495" w:hanging="360"/>
      </w:pPr>
      <w:rPr>
        <w:rFonts w:ascii="Arial" w:hAnsi="Arial" w:cs="Arial" w:hint="default"/>
        <w:b/>
        <w:i w:val="0"/>
        <w:color w:val="000000"/>
        <w:sz w:val="22"/>
        <w:szCs w:val="22"/>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19" w15:restartNumberingAfterBreak="0">
    <w:nsid w:val="4F73052D"/>
    <w:multiLevelType w:val="hybridMultilevel"/>
    <w:tmpl w:val="BF9C76B4"/>
    <w:lvl w:ilvl="0" w:tplc="799AA1FC">
      <w:start w:val="150"/>
      <w:numFmt w:val="upperRoman"/>
      <w:lvlText w:val="%1."/>
      <w:lvlJc w:val="right"/>
      <w:pPr>
        <w:ind w:left="720" w:hanging="360"/>
      </w:pPr>
    </w:lvl>
    <w:lvl w:ilvl="1" w:tplc="D1DA58E0">
      <w:start w:val="1"/>
      <w:numFmt w:val="lowerLetter"/>
      <w:lvlText w:val="%2."/>
      <w:lvlJc w:val="left"/>
      <w:pPr>
        <w:ind w:left="1440" w:hanging="360"/>
      </w:pPr>
    </w:lvl>
    <w:lvl w:ilvl="2" w:tplc="13F2AE52">
      <w:start w:val="1"/>
      <w:numFmt w:val="lowerRoman"/>
      <w:lvlText w:val="%3."/>
      <w:lvlJc w:val="right"/>
      <w:pPr>
        <w:ind w:left="2160" w:hanging="180"/>
      </w:pPr>
    </w:lvl>
    <w:lvl w:ilvl="3" w:tplc="057A908A">
      <w:start w:val="1"/>
      <w:numFmt w:val="decimal"/>
      <w:lvlText w:val="%4."/>
      <w:lvlJc w:val="left"/>
      <w:pPr>
        <w:ind w:left="2880" w:hanging="360"/>
      </w:pPr>
    </w:lvl>
    <w:lvl w:ilvl="4" w:tplc="72464770">
      <w:start w:val="1"/>
      <w:numFmt w:val="lowerLetter"/>
      <w:lvlText w:val="%5."/>
      <w:lvlJc w:val="left"/>
      <w:pPr>
        <w:ind w:left="3600" w:hanging="360"/>
      </w:pPr>
    </w:lvl>
    <w:lvl w:ilvl="5" w:tplc="03CC27A2">
      <w:start w:val="1"/>
      <w:numFmt w:val="lowerRoman"/>
      <w:lvlText w:val="%6."/>
      <w:lvlJc w:val="right"/>
      <w:pPr>
        <w:ind w:left="4320" w:hanging="180"/>
      </w:pPr>
    </w:lvl>
    <w:lvl w:ilvl="6" w:tplc="CBE242AA">
      <w:start w:val="1"/>
      <w:numFmt w:val="decimal"/>
      <w:lvlText w:val="%7."/>
      <w:lvlJc w:val="left"/>
      <w:pPr>
        <w:ind w:left="5040" w:hanging="360"/>
      </w:pPr>
    </w:lvl>
    <w:lvl w:ilvl="7" w:tplc="FDB014C6">
      <w:start w:val="1"/>
      <w:numFmt w:val="lowerLetter"/>
      <w:lvlText w:val="%8."/>
      <w:lvlJc w:val="left"/>
      <w:pPr>
        <w:ind w:left="5760" w:hanging="360"/>
      </w:pPr>
    </w:lvl>
    <w:lvl w:ilvl="8" w:tplc="6E1E0FE6">
      <w:start w:val="1"/>
      <w:numFmt w:val="lowerRoman"/>
      <w:lvlText w:val="%9."/>
      <w:lvlJc w:val="right"/>
      <w:pPr>
        <w:ind w:left="6480" w:hanging="180"/>
      </w:pPr>
    </w:lvl>
  </w:abstractNum>
  <w:abstractNum w:abstractNumId="20" w15:restartNumberingAfterBreak="0">
    <w:nsid w:val="54976F38"/>
    <w:multiLevelType w:val="multilevel"/>
    <w:tmpl w:val="1FB266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61A678"/>
    <w:multiLevelType w:val="hybridMultilevel"/>
    <w:tmpl w:val="FE908AB6"/>
    <w:lvl w:ilvl="0" w:tplc="10060EA0">
      <w:start w:val="1"/>
      <w:numFmt w:val="upperRoman"/>
      <w:lvlText w:val="%1."/>
      <w:lvlJc w:val="right"/>
      <w:pPr>
        <w:ind w:left="720" w:hanging="360"/>
      </w:pPr>
    </w:lvl>
    <w:lvl w:ilvl="1" w:tplc="5AAAC5CA">
      <w:start w:val="1"/>
      <w:numFmt w:val="lowerLetter"/>
      <w:lvlText w:val="%2."/>
      <w:lvlJc w:val="left"/>
      <w:pPr>
        <w:ind w:left="1440" w:hanging="360"/>
      </w:pPr>
    </w:lvl>
    <w:lvl w:ilvl="2" w:tplc="5260BFC2">
      <w:start w:val="1"/>
      <w:numFmt w:val="lowerRoman"/>
      <w:lvlText w:val="%3."/>
      <w:lvlJc w:val="right"/>
      <w:pPr>
        <w:ind w:left="2160" w:hanging="180"/>
      </w:pPr>
    </w:lvl>
    <w:lvl w:ilvl="3" w:tplc="0D20EA86">
      <w:start w:val="1"/>
      <w:numFmt w:val="decimal"/>
      <w:lvlText w:val="%4."/>
      <w:lvlJc w:val="left"/>
      <w:pPr>
        <w:ind w:left="2880" w:hanging="360"/>
      </w:pPr>
    </w:lvl>
    <w:lvl w:ilvl="4" w:tplc="9A44AD9A">
      <w:start w:val="1"/>
      <w:numFmt w:val="lowerLetter"/>
      <w:lvlText w:val="%5."/>
      <w:lvlJc w:val="left"/>
      <w:pPr>
        <w:ind w:left="3600" w:hanging="360"/>
      </w:pPr>
    </w:lvl>
    <w:lvl w:ilvl="5" w:tplc="858CCA5C">
      <w:start w:val="1"/>
      <w:numFmt w:val="lowerRoman"/>
      <w:lvlText w:val="%6."/>
      <w:lvlJc w:val="right"/>
      <w:pPr>
        <w:ind w:left="4320" w:hanging="180"/>
      </w:pPr>
    </w:lvl>
    <w:lvl w:ilvl="6" w:tplc="E88E1472">
      <w:start w:val="1"/>
      <w:numFmt w:val="decimal"/>
      <w:lvlText w:val="%7."/>
      <w:lvlJc w:val="left"/>
      <w:pPr>
        <w:ind w:left="5040" w:hanging="360"/>
      </w:pPr>
    </w:lvl>
    <w:lvl w:ilvl="7" w:tplc="BE8C740C">
      <w:start w:val="1"/>
      <w:numFmt w:val="lowerLetter"/>
      <w:lvlText w:val="%8."/>
      <w:lvlJc w:val="left"/>
      <w:pPr>
        <w:ind w:left="5760" w:hanging="360"/>
      </w:pPr>
    </w:lvl>
    <w:lvl w:ilvl="8" w:tplc="861C6532">
      <w:start w:val="1"/>
      <w:numFmt w:val="lowerRoman"/>
      <w:lvlText w:val="%9."/>
      <w:lvlJc w:val="right"/>
      <w:pPr>
        <w:ind w:left="6480" w:hanging="180"/>
      </w:pPr>
    </w:lvl>
  </w:abstractNum>
  <w:abstractNum w:abstractNumId="22"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3" w15:restartNumberingAfterBreak="0">
    <w:nsid w:val="689A21EE"/>
    <w:multiLevelType w:val="hybridMultilevel"/>
    <w:tmpl w:val="22660470"/>
    <w:lvl w:ilvl="0" w:tplc="8218391C">
      <w:start w:val="1"/>
      <w:numFmt w:val="upperRoman"/>
      <w:lvlText w:val="%1."/>
      <w:lvlJc w:val="right"/>
      <w:pPr>
        <w:ind w:left="720" w:hanging="360"/>
      </w:pPr>
    </w:lvl>
    <w:lvl w:ilvl="1" w:tplc="5AC6E5E4">
      <w:start w:val="1"/>
      <w:numFmt w:val="lowerLetter"/>
      <w:lvlText w:val="%2."/>
      <w:lvlJc w:val="left"/>
      <w:pPr>
        <w:ind w:left="1440" w:hanging="360"/>
      </w:pPr>
    </w:lvl>
    <w:lvl w:ilvl="2" w:tplc="0D8891FA">
      <w:start w:val="1"/>
      <w:numFmt w:val="lowerRoman"/>
      <w:lvlText w:val="%3."/>
      <w:lvlJc w:val="right"/>
      <w:pPr>
        <w:ind w:left="2160" w:hanging="180"/>
      </w:pPr>
    </w:lvl>
    <w:lvl w:ilvl="3" w:tplc="96D024E2">
      <w:start w:val="1"/>
      <w:numFmt w:val="decimal"/>
      <w:lvlText w:val="%4."/>
      <w:lvlJc w:val="left"/>
      <w:pPr>
        <w:ind w:left="2880" w:hanging="360"/>
      </w:pPr>
    </w:lvl>
    <w:lvl w:ilvl="4" w:tplc="638451E2">
      <w:start w:val="1"/>
      <w:numFmt w:val="lowerLetter"/>
      <w:lvlText w:val="%5."/>
      <w:lvlJc w:val="left"/>
      <w:pPr>
        <w:ind w:left="3600" w:hanging="360"/>
      </w:pPr>
    </w:lvl>
    <w:lvl w:ilvl="5" w:tplc="B28AEC54">
      <w:start w:val="1"/>
      <w:numFmt w:val="lowerRoman"/>
      <w:lvlText w:val="%6."/>
      <w:lvlJc w:val="right"/>
      <w:pPr>
        <w:ind w:left="4320" w:hanging="180"/>
      </w:pPr>
    </w:lvl>
    <w:lvl w:ilvl="6" w:tplc="F8AA5DD0">
      <w:start w:val="1"/>
      <w:numFmt w:val="decimal"/>
      <w:lvlText w:val="%7."/>
      <w:lvlJc w:val="left"/>
      <w:pPr>
        <w:ind w:left="5040" w:hanging="360"/>
      </w:pPr>
    </w:lvl>
    <w:lvl w:ilvl="7" w:tplc="48902712">
      <w:start w:val="1"/>
      <w:numFmt w:val="lowerLetter"/>
      <w:lvlText w:val="%8."/>
      <w:lvlJc w:val="left"/>
      <w:pPr>
        <w:ind w:left="5760" w:hanging="360"/>
      </w:pPr>
    </w:lvl>
    <w:lvl w:ilvl="8" w:tplc="63BE044A">
      <w:start w:val="1"/>
      <w:numFmt w:val="lowerRoman"/>
      <w:lvlText w:val="%9."/>
      <w:lvlJc w:val="right"/>
      <w:pPr>
        <w:ind w:left="6480" w:hanging="180"/>
      </w:pPr>
    </w:lvl>
  </w:abstractNum>
  <w:abstractNum w:abstractNumId="24" w15:restartNumberingAfterBreak="0">
    <w:nsid w:val="6A162B23"/>
    <w:multiLevelType w:val="hybridMultilevel"/>
    <w:tmpl w:val="34D8CF7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986D89"/>
    <w:multiLevelType w:val="multilevel"/>
    <w:tmpl w:val="2C8A25DC"/>
    <w:lvl w:ilvl="0">
      <w:start w:val="12"/>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26" w15:restartNumberingAfterBreak="0">
    <w:nsid w:val="71255AC2"/>
    <w:multiLevelType w:val="hybridMultilevel"/>
    <w:tmpl w:val="D674C27E"/>
    <w:lvl w:ilvl="0" w:tplc="FFFFFFFF">
      <w:start w:val="1"/>
      <w:numFmt w:val="decimal"/>
      <w:lvlText w:val="%1."/>
      <w:lvlJc w:val="left"/>
      <w:pPr>
        <w:ind w:left="360" w:hanging="360"/>
      </w:pPr>
      <w:rPr>
        <w:rFonts w:ascii="Arial" w:hAnsi="Arial" w:hint="default"/>
        <w:b/>
        <w:bCs/>
        <w:i w:val="0"/>
        <w:iCs w:val="0"/>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0F4069"/>
    <w:multiLevelType w:val="multilevel"/>
    <w:tmpl w:val="9BC0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D019D9"/>
    <w:multiLevelType w:val="hybridMultilevel"/>
    <w:tmpl w:val="AD78729E"/>
    <w:lvl w:ilvl="0" w:tplc="DF1CCAD2">
      <w:start w:val="1"/>
      <w:numFmt w:val="upperRoman"/>
      <w:lvlText w:val="%1."/>
      <w:lvlJc w:val="right"/>
      <w:pPr>
        <w:ind w:left="785" w:hanging="360"/>
      </w:pPr>
    </w:lvl>
    <w:lvl w:ilvl="1" w:tplc="64F200E2">
      <w:start w:val="1"/>
      <w:numFmt w:val="lowerLetter"/>
      <w:lvlText w:val="%2."/>
      <w:lvlJc w:val="left"/>
      <w:pPr>
        <w:ind w:left="1363" w:hanging="360"/>
      </w:pPr>
    </w:lvl>
    <w:lvl w:ilvl="2" w:tplc="15D6FBAE">
      <w:start w:val="1"/>
      <w:numFmt w:val="lowerRoman"/>
      <w:lvlText w:val="%3."/>
      <w:lvlJc w:val="right"/>
      <w:pPr>
        <w:ind w:left="2083" w:hanging="180"/>
      </w:pPr>
    </w:lvl>
    <w:lvl w:ilvl="3" w:tplc="D4D47814">
      <w:start w:val="1"/>
      <w:numFmt w:val="decimal"/>
      <w:lvlText w:val="%4."/>
      <w:lvlJc w:val="left"/>
      <w:pPr>
        <w:ind w:left="2803" w:hanging="360"/>
      </w:pPr>
    </w:lvl>
    <w:lvl w:ilvl="4" w:tplc="3DFEBB9C">
      <w:start w:val="1"/>
      <w:numFmt w:val="lowerLetter"/>
      <w:lvlText w:val="%5."/>
      <w:lvlJc w:val="left"/>
      <w:pPr>
        <w:ind w:left="3523" w:hanging="360"/>
      </w:pPr>
    </w:lvl>
    <w:lvl w:ilvl="5" w:tplc="D8306586">
      <w:start w:val="1"/>
      <w:numFmt w:val="lowerRoman"/>
      <w:lvlText w:val="%6."/>
      <w:lvlJc w:val="right"/>
      <w:pPr>
        <w:ind w:left="4243" w:hanging="180"/>
      </w:pPr>
    </w:lvl>
    <w:lvl w:ilvl="6" w:tplc="449809F6">
      <w:start w:val="1"/>
      <w:numFmt w:val="decimal"/>
      <w:lvlText w:val="%7."/>
      <w:lvlJc w:val="left"/>
      <w:pPr>
        <w:ind w:left="4963" w:hanging="360"/>
      </w:pPr>
    </w:lvl>
    <w:lvl w:ilvl="7" w:tplc="9918BB5C">
      <w:start w:val="1"/>
      <w:numFmt w:val="lowerLetter"/>
      <w:lvlText w:val="%8."/>
      <w:lvlJc w:val="left"/>
      <w:pPr>
        <w:ind w:left="5683" w:hanging="360"/>
      </w:pPr>
    </w:lvl>
    <w:lvl w:ilvl="8" w:tplc="5E8CB244">
      <w:start w:val="1"/>
      <w:numFmt w:val="lowerRoman"/>
      <w:lvlText w:val="%9."/>
      <w:lvlJc w:val="right"/>
      <w:pPr>
        <w:ind w:left="6403" w:hanging="180"/>
      </w:pPr>
    </w:lvl>
  </w:abstractNum>
  <w:abstractNum w:abstractNumId="29"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9C33D4"/>
    <w:multiLevelType w:val="multilevel"/>
    <w:tmpl w:val="AF88840A"/>
    <w:lvl w:ilvl="0">
      <w:start w:val="1"/>
      <w:numFmt w:val="decimal"/>
      <w:pStyle w:val="Ttulo"/>
      <w:lvlText w:val="%1."/>
      <w:lvlJc w:val="left"/>
      <w:pPr>
        <w:ind w:left="1068" w:hanging="360"/>
      </w:pPr>
      <w:rPr>
        <w:rFonts w:asciiTheme="majorHAnsi" w:eastAsiaTheme="majorEastAsia" w:hAnsiTheme="majorHAnsi" w:cstheme="majorBidi"/>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1" w15:restartNumberingAfterBreak="0">
    <w:nsid w:val="7C1777C0"/>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2486444">
    <w:abstractNumId w:val="21"/>
  </w:num>
  <w:num w:numId="2" w16cid:durableId="1420255127">
    <w:abstractNumId w:val="23"/>
  </w:num>
  <w:num w:numId="3" w16cid:durableId="1603414621">
    <w:abstractNumId w:val="10"/>
  </w:num>
  <w:num w:numId="4" w16cid:durableId="1299725111">
    <w:abstractNumId w:val="19"/>
  </w:num>
  <w:num w:numId="5" w16cid:durableId="1792506912">
    <w:abstractNumId w:val="9"/>
  </w:num>
  <w:num w:numId="6" w16cid:durableId="702098419">
    <w:abstractNumId w:val="29"/>
  </w:num>
  <w:num w:numId="7" w16cid:durableId="2082871390">
    <w:abstractNumId w:val="30"/>
  </w:num>
  <w:num w:numId="8" w16cid:durableId="791048095">
    <w:abstractNumId w:val="17"/>
  </w:num>
  <w:num w:numId="9" w16cid:durableId="1167598023">
    <w:abstractNumId w:val="22"/>
  </w:num>
  <w:num w:numId="10" w16cid:durableId="989216981">
    <w:abstractNumId w:val="20"/>
  </w:num>
  <w:num w:numId="11" w16cid:durableId="617952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490426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2817346">
    <w:abstractNumId w:val="25"/>
  </w:num>
  <w:num w:numId="14" w16cid:durableId="883366006">
    <w:abstractNumId w:val="6"/>
  </w:num>
  <w:num w:numId="15" w16cid:durableId="1149592684">
    <w:abstractNumId w:val="2"/>
  </w:num>
  <w:num w:numId="16" w16cid:durableId="1920476028">
    <w:abstractNumId w:val="0"/>
  </w:num>
  <w:num w:numId="17" w16cid:durableId="1139806320">
    <w:abstractNumId w:val="12"/>
  </w:num>
  <w:num w:numId="18" w16cid:durableId="1994143188">
    <w:abstractNumId w:val="8"/>
  </w:num>
  <w:num w:numId="19" w16cid:durableId="341785459">
    <w:abstractNumId w:val="4"/>
  </w:num>
  <w:num w:numId="20" w16cid:durableId="695347816">
    <w:abstractNumId w:val="28"/>
  </w:num>
  <w:num w:numId="21" w16cid:durableId="1076047473">
    <w:abstractNumId w:val="15"/>
  </w:num>
  <w:num w:numId="22" w16cid:durableId="1320619098">
    <w:abstractNumId w:val="11"/>
  </w:num>
  <w:num w:numId="23" w16cid:durableId="452020922">
    <w:abstractNumId w:val="24"/>
  </w:num>
  <w:num w:numId="24" w16cid:durableId="976224503">
    <w:abstractNumId w:val="1"/>
  </w:num>
  <w:num w:numId="25" w16cid:durableId="176313112">
    <w:abstractNumId w:val="26"/>
  </w:num>
  <w:num w:numId="26" w16cid:durableId="2086998106">
    <w:abstractNumId w:val="7"/>
  </w:num>
  <w:num w:numId="27" w16cid:durableId="491724994">
    <w:abstractNumId w:val="18"/>
  </w:num>
  <w:num w:numId="28" w16cid:durableId="675229111">
    <w:abstractNumId w:val="9"/>
  </w:num>
  <w:num w:numId="29" w16cid:durableId="934167175">
    <w:abstractNumId w:val="16"/>
  </w:num>
  <w:num w:numId="30" w16cid:durableId="1811363789">
    <w:abstractNumId w:val="9"/>
  </w:num>
  <w:num w:numId="31" w16cid:durableId="1799179512">
    <w:abstractNumId w:val="9"/>
  </w:num>
  <w:num w:numId="32" w16cid:durableId="1860850273">
    <w:abstractNumId w:val="9"/>
  </w:num>
  <w:num w:numId="33" w16cid:durableId="12077861">
    <w:abstractNumId w:val="9"/>
  </w:num>
  <w:num w:numId="34" w16cid:durableId="1494176544">
    <w:abstractNumId w:val="9"/>
  </w:num>
  <w:num w:numId="35" w16cid:durableId="699477453">
    <w:abstractNumId w:val="9"/>
  </w:num>
  <w:num w:numId="36" w16cid:durableId="1809010002">
    <w:abstractNumId w:val="9"/>
  </w:num>
  <w:num w:numId="37" w16cid:durableId="739907597">
    <w:abstractNumId w:val="9"/>
  </w:num>
  <w:num w:numId="38" w16cid:durableId="253251843">
    <w:abstractNumId w:val="30"/>
  </w:num>
  <w:num w:numId="39" w16cid:durableId="1351448885">
    <w:abstractNumId w:val="14"/>
  </w:num>
  <w:num w:numId="40" w16cid:durableId="821697906">
    <w:abstractNumId w:val="31"/>
  </w:num>
  <w:num w:numId="41" w16cid:durableId="1491092829">
    <w:abstractNumId w:val="22"/>
  </w:num>
  <w:num w:numId="42" w16cid:durableId="1343241048">
    <w:abstractNumId w:val="22"/>
  </w:num>
  <w:num w:numId="43" w16cid:durableId="361782291">
    <w:abstractNumId w:val="27"/>
  </w:num>
  <w:num w:numId="44" w16cid:durableId="70918368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113E"/>
    <w:rsid w:val="0000364B"/>
    <w:rsid w:val="00004224"/>
    <w:rsid w:val="000112B5"/>
    <w:rsid w:val="00012615"/>
    <w:rsid w:val="0001297A"/>
    <w:rsid w:val="00012990"/>
    <w:rsid w:val="00013FB5"/>
    <w:rsid w:val="00014036"/>
    <w:rsid w:val="00014B3F"/>
    <w:rsid w:val="00020876"/>
    <w:rsid w:val="00022478"/>
    <w:rsid w:val="000239D9"/>
    <w:rsid w:val="00023E4A"/>
    <w:rsid w:val="00024DFC"/>
    <w:rsid w:val="0002545D"/>
    <w:rsid w:val="00026184"/>
    <w:rsid w:val="000329DA"/>
    <w:rsid w:val="00032B7F"/>
    <w:rsid w:val="000344C8"/>
    <w:rsid w:val="0003476D"/>
    <w:rsid w:val="00034B72"/>
    <w:rsid w:val="000356C7"/>
    <w:rsid w:val="00036599"/>
    <w:rsid w:val="00037371"/>
    <w:rsid w:val="0004227E"/>
    <w:rsid w:val="00043B52"/>
    <w:rsid w:val="000443A8"/>
    <w:rsid w:val="000454CC"/>
    <w:rsid w:val="00045FFC"/>
    <w:rsid w:val="00046AFA"/>
    <w:rsid w:val="00046EBC"/>
    <w:rsid w:val="000473C4"/>
    <w:rsid w:val="00047931"/>
    <w:rsid w:val="0005060A"/>
    <w:rsid w:val="00050BCB"/>
    <w:rsid w:val="000531AF"/>
    <w:rsid w:val="00054153"/>
    <w:rsid w:val="00054B7A"/>
    <w:rsid w:val="00056C2D"/>
    <w:rsid w:val="000573E4"/>
    <w:rsid w:val="000578BF"/>
    <w:rsid w:val="00057CBA"/>
    <w:rsid w:val="00061722"/>
    <w:rsid w:val="000619C8"/>
    <w:rsid w:val="00061D04"/>
    <w:rsid w:val="00064D03"/>
    <w:rsid w:val="000676C7"/>
    <w:rsid w:val="00074A1D"/>
    <w:rsid w:val="00075B13"/>
    <w:rsid w:val="00077215"/>
    <w:rsid w:val="0007797A"/>
    <w:rsid w:val="00080422"/>
    <w:rsid w:val="00080AED"/>
    <w:rsid w:val="00081C50"/>
    <w:rsid w:val="00082FE7"/>
    <w:rsid w:val="00084FC0"/>
    <w:rsid w:val="00085AEF"/>
    <w:rsid w:val="00086F17"/>
    <w:rsid w:val="000870F3"/>
    <w:rsid w:val="00087334"/>
    <w:rsid w:val="00087B0B"/>
    <w:rsid w:val="00091621"/>
    <w:rsid w:val="00091E6B"/>
    <w:rsid w:val="00093691"/>
    <w:rsid w:val="00093A6A"/>
    <w:rsid w:val="00094D32"/>
    <w:rsid w:val="000952A2"/>
    <w:rsid w:val="000A08EE"/>
    <w:rsid w:val="000A12D3"/>
    <w:rsid w:val="000A1FFB"/>
    <w:rsid w:val="000A3E9E"/>
    <w:rsid w:val="000A6850"/>
    <w:rsid w:val="000A6DE6"/>
    <w:rsid w:val="000A7F32"/>
    <w:rsid w:val="000B0248"/>
    <w:rsid w:val="000B1BB8"/>
    <w:rsid w:val="000B2683"/>
    <w:rsid w:val="000B2709"/>
    <w:rsid w:val="000B391A"/>
    <w:rsid w:val="000B4B36"/>
    <w:rsid w:val="000B575D"/>
    <w:rsid w:val="000B5E18"/>
    <w:rsid w:val="000B6245"/>
    <w:rsid w:val="000B6927"/>
    <w:rsid w:val="000B7D35"/>
    <w:rsid w:val="000C0076"/>
    <w:rsid w:val="000C0FFD"/>
    <w:rsid w:val="000C1C04"/>
    <w:rsid w:val="000C3085"/>
    <w:rsid w:val="000C3098"/>
    <w:rsid w:val="000C3415"/>
    <w:rsid w:val="000C3DC2"/>
    <w:rsid w:val="000C524E"/>
    <w:rsid w:val="000C53AA"/>
    <w:rsid w:val="000C6500"/>
    <w:rsid w:val="000C6808"/>
    <w:rsid w:val="000D1AB3"/>
    <w:rsid w:val="000D1D5C"/>
    <w:rsid w:val="000D2103"/>
    <w:rsid w:val="000D217C"/>
    <w:rsid w:val="000D2189"/>
    <w:rsid w:val="000D25D8"/>
    <w:rsid w:val="000D2B02"/>
    <w:rsid w:val="000D3223"/>
    <w:rsid w:val="000D4970"/>
    <w:rsid w:val="000D6209"/>
    <w:rsid w:val="000D6FF1"/>
    <w:rsid w:val="000D7CD2"/>
    <w:rsid w:val="000E07AF"/>
    <w:rsid w:val="000E122E"/>
    <w:rsid w:val="000E162A"/>
    <w:rsid w:val="000E3136"/>
    <w:rsid w:val="000E637A"/>
    <w:rsid w:val="000E66F2"/>
    <w:rsid w:val="000E7ACC"/>
    <w:rsid w:val="000F0438"/>
    <w:rsid w:val="000F17FA"/>
    <w:rsid w:val="000F1A24"/>
    <w:rsid w:val="000F1CC2"/>
    <w:rsid w:val="000F2294"/>
    <w:rsid w:val="000F42B8"/>
    <w:rsid w:val="000F4F13"/>
    <w:rsid w:val="000F5443"/>
    <w:rsid w:val="000F56AE"/>
    <w:rsid w:val="000F5A46"/>
    <w:rsid w:val="00100183"/>
    <w:rsid w:val="00100185"/>
    <w:rsid w:val="0010244D"/>
    <w:rsid w:val="00102843"/>
    <w:rsid w:val="001029E9"/>
    <w:rsid w:val="00103DCA"/>
    <w:rsid w:val="0010678D"/>
    <w:rsid w:val="0010787B"/>
    <w:rsid w:val="00107F13"/>
    <w:rsid w:val="00110371"/>
    <w:rsid w:val="00110BA9"/>
    <w:rsid w:val="00112D5F"/>
    <w:rsid w:val="00113430"/>
    <w:rsid w:val="00116B18"/>
    <w:rsid w:val="00116CE6"/>
    <w:rsid w:val="001177E8"/>
    <w:rsid w:val="00117E6E"/>
    <w:rsid w:val="00123AB9"/>
    <w:rsid w:val="00124C99"/>
    <w:rsid w:val="0012619D"/>
    <w:rsid w:val="001261C5"/>
    <w:rsid w:val="00126E74"/>
    <w:rsid w:val="001274AF"/>
    <w:rsid w:val="00127CEA"/>
    <w:rsid w:val="00131597"/>
    <w:rsid w:val="00131D22"/>
    <w:rsid w:val="0013295D"/>
    <w:rsid w:val="00134602"/>
    <w:rsid w:val="00134ED2"/>
    <w:rsid w:val="00141360"/>
    <w:rsid w:val="001415B1"/>
    <w:rsid w:val="00143583"/>
    <w:rsid w:val="001435E4"/>
    <w:rsid w:val="0014591D"/>
    <w:rsid w:val="001468B3"/>
    <w:rsid w:val="00152E39"/>
    <w:rsid w:val="00154ECB"/>
    <w:rsid w:val="001560F0"/>
    <w:rsid w:val="00160016"/>
    <w:rsid w:val="00160B02"/>
    <w:rsid w:val="00160BC9"/>
    <w:rsid w:val="0016214E"/>
    <w:rsid w:val="00164967"/>
    <w:rsid w:val="00166758"/>
    <w:rsid w:val="00166B37"/>
    <w:rsid w:val="0017135E"/>
    <w:rsid w:val="0017146F"/>
    <w:rsid w:val="0017269C"/>
    <w:rsid w:val="001732A0"/>
    <w:rsid w:val="00173945"/>
    <w:rsid w:val="00176967"/>
    <w:rsid w:val="00180008"/>
    <w:rsid w:val="00180D6E"/>
    <w:rsid w:val="00181684"/>
    <w:rsid w:val="00181989"/>
    <w:rsid w:val="00181C60"/>
    <w:rsid w:val="00181D75"/>
    <w:rsid w:val="00182BD3"/>
    <w:rsid w:val="001842E2"/>
    <w:rsid w:val="00185117"/>
    <w:rsid w:val="0019022F"/>
    <w:rsid w:val="001903B3"/>
    <w:rsid w:val="00190CD8"/>
    <w:rsid w:val="00192AA6"/>
    <w:rsid w:val="00193B01"/>
    <w:rsid w:val="001A1B68"/>
    <w:rsid w:val="001A1CA4"/>
    <w:rsid w:val="001A1EF2"/>
    <w:rsid w:val="001A220B"/>
    <w:rsid w:val="001A323D"/>
    <w:rsid w:val="001A36F2"/>
    <w:rsid w:val="001A43BD"/>
    <w:rsid w:val="001A51D3"/>
    <w:rsid w:val="001A5E22"/>
    <w:rsid w:val="001A5EFC"/>
    <w:rsid w:val="001A7562"/>
    <w:rsid w:val="001A7B43"/>
    <w:rsid w:val="001B3193"/>
    <w:rsid w:val="001B3887"/>
    <w:rsid w:val="001B38C2"/>
    <w:rsid w:val="001B3CFA"/>
    <w:rsid w:val="001B519F"/>
    <w:rsid w:val="001B631B"/>
    <w:rsid w:val="001C00CB"/>
    <w:rsid w:val="001C1C04"/>
    <w:rsid w:val="001C1FC0"/>
    <w:rsid w:val="001C4897"/>
    <w:rsid w:val="001C546D"/>
    <w:rsid w:val="001C61FE"/>
    <w:rsid w:val="001C6359"/>
    <w:rsid w:val="001C75B3"/>
    <w:rsid w:val="001C7BB4"/>
    <w:rsid w:val="001D0D2E"/>
    <w:rsid w:val="001D1262"/>
    <w:rsid w:val="001D20FA"/>
    <w:rsid w:val="001D2884"/>
    <w:rsid w:val="001D295A"/>
    <w:rsid w:val="001D3089"/>
    <w:rsid w:val="001D32CE"/>
    <w:rsid w:val="001D4C55"/>
    <w:rsid w:val="001D64B3"/>
    <w:rsid w:val="001D7612"/>
    <w:rsid w:val="001E01B5"/>
    <w:rsid w:val="001E1449"/>
    <w:rsid w:val="001E2734"/>
    <w:rsid w:val="001E38FC"/>
    <w:rsid w:val="001E4075"/>
    <w:rsid w:val="001E4C42"/>
    <w:rsid w:val="001E5B36"/>
    <w:rsid w:val="001E701D"/>
    <w:rsid w:val="001E756B"/>
    <w:rsid w:val="001E7C0F"/>
    <w:rsid w:val="001F21CF"/>
    <w:rsid w:val="001F2F3A"/>
    <w:rsid w:val="001F42BA"/>
    <w:rsid w:val="001F48A2"/>
    <w:rsid w:val="001F5271"/>
    <w:rsid w:val="001F5FCD"/>
    <w:rsid w:val="001F687A"/>
    <w:rsid w:val="001F6D05"/>
    <w:rsid w:val="001F7199"/>
    <w:rsid w:val="001F72C2"/>
    <w:rsid w:val="001F73D1"/>
    <w:rsid w:val="001F7422"/>
    <w:rsid w:val="0020315E"/>
    <w:rsid w:val="00203E16"/>
    <w:rsid w:val="002053B6"/>
    <w:rsid w:val="002074C5"/>
    <w:rsid w:val="00207D78"/>
    <w:rsid w:val="00210034"/>
    <w:rsid w:val="002109E7"/>
    <w:rsid w:val="00211C03"/>
    <w:rsid w:val="00212DF7"/>
    <w:rsid w:val="00213077"/>
    <w:rsid w:val="0021355E"/>
    <w:rsid w:val="00214951"/>
    <w:rsid w:val="00215A6A"/>
    <w:rsid w:val="00217E52"/>
    <w:rsid w:val="002206AF"/>
    <w:rsid w:val="002216DD"/>
    <w:rsid w:val="0022473A"/>
    <w:rsid w:val="002256C6"/>
    <w:rsid w:val="0022642C"/>
    <w:rsid w:val="00226CDD"/>
    <w:rsid w:val="002272CF"/>
    <w:rsid w:val="00227400"/>
    <w:rsid w:val="00230ECF"/>
    <w:rsid w:val="00233489"/>
    <w:rsid w:val="00233A40"/>
    <w:rsid w:val="00234368"/>
    <w:rsid w:val="00234BDD"/>
    <w:rsid w:val="002354BC"/>
    <w:rsid w:val="00237143"/>
    <w:rsid w:val="002372F3"/>
    <w:rsid w:val="002408C9"/>
    <w:rsid w:val="0024349F"/>
    <w:rsid w:val="002437EC"/>
    <w:rsid w:val="00244A63"/>
    <w:rsid w:val="00245383"/>
    <w:rsid w:val="00247232"/>
    <w:rsid w:val="00247420"/>
    <w:rsid w:val="002533E2"/>
    <w:rsid w:val="002535A9"/>
    <w:rsid w:val="00255B77"/>
    <w:rsid w:val="00256238"/>
    <w:rsid w:val="002562E8"/>
    <w:rsid w:val="00262419"/>
    <w:rsid w:val="00262DB7"/>
    <w:rsid w:val="0026374C"/>
    <w:rsid w:val="00263755"/>
    <w:rsid w:val="00263C76"/>
    <w:rsid w:val="002648C5"/>
    <w:rsid w:val="00265851"/>
    <w:rsid w:val="00265CE4"/>
    <w:rsid w:val="00270840"/>
    <w:rsid w:val="0027278D"/>
    <w:rsid w:val="00272A7D"/>
    <w:rsid w:val="00272DD2"/>
    <w:rsid w:val="00274FAA"/>
    <w:rsid w:val="002751BC"/>
    <w:rsid w:val="00277215"/>
    <w:rsid w:val="0027729E"/>
    <w:rsid w:val="00280CF4"/>
    <w:rsid w:val="0028120E"/>
    <w:rsid w:val="00281309"/>
    <w:rsid w:val="00281472"/>
    <w:rsid w:val="0028205F"/>
    <w:rsid w:val="00282A3B"/>
    <w:rsid w:val="0028417D"/>
    <w:rsid w:val="0028554B"/>
    <w:rsid w:val="002868F8"/>
    <w:rsid w:val="00287EAA"/>
    <w:rsid w:val="00290A4A"/>
    <w:rsid w:val="00290F30"/>
    <w:rsid w:val="00292680"/>
    <w:rsid w:val="00292CA7"/>
    <w:rsid w:val="00293A8E"/>
    <w:rsid w:val="002951A9"/>
    <w:rsid w:val="002952B5"/>
    <w:rsid w:val="00295BB2"/>
    <w:rsid w:val="0029742C"/>
    <w:rsid w:val="002A01EB"/>
    <w:rsid w:val="002A3020"/>
    <w:rsid w:val="002A4C8E"/>
    <w:rsid w:val="002A57C0"/>
    <w:rsid w:val="002A5CD0"/>
    <w:rsid w:val="002A62A5"/>
    <w:rsid w:val="002A68F7"/>
    <w:rsid w:val="002A75CA"/>
    <w:rsid w:val="002B0595"/>
    <w:rsid w:val="002B0C4B"/>
    <w:rsid w:val="002B0E5F"/>
    <w:rsid w:val="002B1778"/>
    <w:rsid w:val="002B2489"/>
    <w:rsid w:val="002B35B6"/>
    <w:rsid w:val="002B4370"/>
    <w:rsid w:val="002B60AE"/>
    <w:rsid w:val="002B647B"/>
    <w:rsid w:val="002B77CE"/>
    <w:rsid w:val="002C031C"/>
    <w:rsid w:val="002C0DB5"/>
    <w:rsid w:val="002C1012"/>
    <w:rsid w:val="002C3CDE"/>
    <w:rsid w:val="002C4342"/>
    <w:rsid w:val="002C7F15"/>
    <w:rsid w:val="002D15DC"/>
    <w:rsid w:val="002D1DE7"/>
    <w:rsid w:val="002D2C3C"/>
    <w:rsid w:val="002D2D4A"/>
    <w:rsid w:val="002D4F3D"/>
    <w:rsid w:val="002D5269"/>
    <w:rsid w:val="002D5568"/>
    <w:rsid w:val="002D5876"/>
    <w:rsid w:val="002D60DA"/>
    <w:rsid w:val="002D66C8"/>
    <w:rsid w:val="002D7300"/>
    <w:rsid w:val="002E14D4"/>
    <w:rsid w:val="002E3696"/>
    <w:rsid w:val="002E46A1"/>
    <w:rsid w:val="002E506C"/>
    <w:rsid w:val="002E6383"/>
    <w:rsid w:val="002F0B66"/>
    <w:rsid w:val="002F0C7B"/>
    <w:rsid w:val="002F2A1C"/>
    <w:rsid w:val="002F3B36"/>
    <w:rsid w:val="002F4338"/>
    <w:rsid w:val="002F4345"/>
    <w:rsid w:val="002F46CE"/>
    <w:rsid w:val="002F4C8C"/>
    <w:rsid w:val="002F4FD6"/>
    <w:rsid w:val="002F59FF"/>
    <w:rsid w:val="002F6702"/>
    <w:rsid w:val="00301A35"/>
    <w:rsid w:val="0030261E"/>
    <w:rsid w:val="003028CB"/>
    <w:rsid w:val="00304CA5"/>
    <w:rsid w:val="00305CEF"/>
    <w:rsid w:val="0030655C"/>
    <w:rsid w:val="0030675B"/>
    <w:rsid w:val="00307202"/>
    <w:rsid w:val="0031056E"/>
    <w:rsid w:val="0031094A"/>
    <w:rsid w:val="00310C89"/>
    <w:rsid w:val="003118E5"/>
    <w:rsid w:val="00312017"/>
    <w:rsid w:val="00312225"/>
    <w:rsid w:val="00312238"/>
    <w:rsid w:val="0031463A"/>
    <w:rsid w:val="00315273"/>
    <w:rsid w:val="00316ABC"/>
    <w:rsid w:val="00316FD0"/>
    <w:rsid w:val="00317E64"/>
    <w:rsid w:val="00320448"/>
    <w:rsid w:val="00320DAF"/>
    <w:rsid w:val="0032261D"/>
    <w:rsid w:val="003248D3"/>
    <w:rsid w:val="00325BCE"/>
    <w:rsid w:val="00325FE2"/>
    <w:rsid w:val="00332597"/>
    <w:rsid w:val="00332970"/>
    <w:rsid w:val="003339CE"/>
    <w:rsid w:val="00334380"/>
    <w:rsid w:val="00334B4D"/>
    <w:rsid w:val="00337F34"/>
    <w:rsid w:val="0034024E"/>
    <w:rsid w:val="00341115"/>
    <w:rsid w:val="003415A7"/>
    <w:rsid w:val="0034591F"/>
    <w:rsid w:val="00346F41"/>
    <w:rsid w:val="00347FF3"/>
    <w:rsid w:val="0035032B"/>
    <w:rsid w:val="00350FA9"/>
    <w:rsid w:val="0035468E"/>
    <w:rsid w:val="003559BA"/>
    <w:rsid w:val="0035645B"/>
    <w:rsid w:val="00356696"/>
    <w:rsid w:val="00356A05"/>
    <w:rsid w:val="00357241"/>
    <w:rsid w:val="00357E3D"/>
    <w:rsid w:val="00363E50"/>
    <w:rsid w:val="003650A3"/>
    <w:rsid w:val="003653C4"/>
    <w:rsid w:val="00365D70"/>
    <w:rsid w:val="0037145C"/>
    <w:rsid w:val="003734BD"/>
    <w:rsid w:val="00373C3E"/>
    <w:rsid w:val="00376036"/>
    <w:rsid w:val="00377654"/>
    <w:rsid w:val="00377F0C"/>
    <w:rsid w:val="00377FE5"/>
    <w:rsid w:val="0038276E"/>
    <w:rsid w:val="00382E40"/>
    <w:rsid w:val="003859C9"/>
    <w:rsid w:val="00386CD6"/>
    <w:rsid w:val="00390A1C"/>
    <w:rsid w:val="00390DAC"/>
    <w:rsid w:val="003931A0"/>
    <w:rsid w:val="0039386E"/>
    <w:rsid w:val="003970E3"/>
    <w:rsid w:val="003973FB"/>
    <w:rsid w:val="003A0843"/>
    <w:rsid w:val="003A120B"/>
    <w:rsid w:val="003A1729"/>
    <w:rsid w:val="003A1AD4"/>
    <w:rsid w:val="003A1D6E"/>
    <w:rsid w:val="003A2B9C"/>
    <w:rsid w:val="003A3123"/>
    <w:rsid w:val="003A3BD9"/>
    <w:rsid w:val="003A5786"/>
    <w:rsid w:val="003A66FD"/>
    <w:rsid w:val="003A682C"/>
    <w:rsid w:val="003A7373"/>
    <w:rsid w:val="003A73F7"/>
    <w:rsid w:val="003A7892"/>
    <w:rsid w:val="003AB8D9"/>
    <w:rsid w:val="003B03A8"/>
    <w:rsid w:val="003B0BDB"/>
    <w:rsid w:val="003B3495"/>
    <w:rsid w:val="003B43D2"/>
    <w:rsid w:val="003B447C"/>
    <w:rsid w:val="003B7D8B"/>
    <w:rsid w:val="003C2AB9"/>
    <w:rsid w:val="003C797B"/>
    <w:rsid w:val="003C7A20"/>
    <w:rsid w:val="003D1E5B"/>
    <w:rsid w:val="003D230B"/>
    <w:rsid w:val="003D42C7"/>
    <w:rsid w:val="003D55EE"/>
    <w:rsid w:val="003D6060"/>
    <w:rsid w:val="003E03E0"/>
    <w:rsid w:val="003E173E"/>
    <w:rsid w:val="003E2113"/>
    <w:rsid w:val="003E23EE"/>
    <w:rsid w:val="003E2804"/>
    <w:rsid w:val="003E489F"/>
    <w:rsid w:val="003E4D98"/>
    <w:rsid w:val="003E5619"/>
    <w:rsid w:val="003E58C3"/>
    <w:rsid w:val="003E5C7A"/>
    <w:rsid w:val="003F525F"/>
    <w:rsid w:val="003F68A0"/>
    <w:rsid w:val="004016C1"/>
    <w:rsid w:val="0040249A"/>
    <w:rsid w:val="00402523"/>
    <w:rsid w:val="00404CE0"/>
    <w:rsid w:val="0040579D"/>
    <w:rsid w:val="0041177B"/>
    <w:rsid w:val="00411848"/>
    <w:rsid w:val="0041243F"/>
    <w:rsid w:val="00413CAD"/>
    <w:rsid w:val="00413D2B"/>
    <w:rsid w:val="00414D78"/>
    <w:rsid w:val="0041793A"/>
    <w:rsid w:val="00417E91"/>
    <w:rsid w:val="00420874"/>
    <w:rsid w:val="0042262B"/>
    <w:rsid w:val="00422BD4"/>
    <w:rsid w:val="00423560"/>
    <w:rsid w:val="00423E83"/>
    <w:rsid w:val="00425AC1"/>
    <w:rsid w:val="00426D03"/>
    <w:rsid w:val="00426E8E"/>
    <w:rsid w:val="00430768"/>
    <w:rsid w:val="0043157C"/>
    <w:rsid w:val="00432509"/>
    <w:rsid w:val="00435C84"/>
    <w:rsid w:val="00435E3B"/>
    <w:rsid w:val="00436D1F"/>
    <w:rsid w:val="00440DFA"/>
    <w:rsid w:val="004421A4"/>
    <w:rsid w:val="00442204"/>
    <w:rsid w:val="00442696"/>
    <w:rsid w:val="0044493C"/>
    <w:rsid w:val="00444A03"/>
    <w:rsid w:val="00445E8D"/>
    <w:rsid w:val="00447FA7"/>
    <w:rsid w:val="0045184C"/>
    <w:rsid w:val="004538C4"/>
    <w:rsid w:val="00454DF5"/>
    <w:rsid w:val="0045514C"/>
    <w:rsid w:val="00455820"/>
    <w:rsid w:val="00455856"/>
    <w:rsid w:val="004558F0"/>
    <w:rsid w:val="004563A6"/>
    <w:rsid w:val="00457BA6"/>
    <w:rsid w:val="00457E83"/>
    <w:rsid w:val="0046135E"/>
    <w:rsid w:val="00464596"/>
    <w:rsid w:val="00464AB2"/>
    <w:rsid w:val="00465ABF"/>
    <w:rsid w:val="004674A7"/>
    <w:rsid w:val="004677A7"/>
    <w:rsid w:val="00467E76"/>
    <w:rsid w:val="00470A54"/>
    <w:rsid w:val="004711E1"/>
    <w:rsid w:val="00473D5B"/>
    <w:rsid w:val="00474DB4"/>
    <w:rsid w:val="00474EDE"/>
    <w:rsid w:val="00475CAA"/>
    <w:rsid w:val="004763EA"/>
    <w:rsid w:val="0047650E"/>
    <w:rsid w:val="0047717E"/>
    <w:rsid w:val="00480403"/>
    <w:rsid w:val="00481325"/>
    <w:rsid w:val="00483231"/>
    <w:rsid w:val="0048357A"/>
    <w:rsid w:val="00484376"/>
    <w:rsid w:val="004867B7"/>
    <w:rsid w:val="004869DC"/>
    <w:rsid w:val="00487FC9"/>
    <w:rsid w:val="00490D9B"/>
    <w:rsid w:val="004921A4"/>
    <w:rsid w:val="004929BF"/>
    <w:rsid w:val="00497BA3"/>
    <w:rsid w:val="004A1EA5"/>
    <w:rsid w:val="004A1EFF"/>
    <w:rsid w:val="004A280A"/>
    <w:rsid w:val="004A359E"/>
    <w:rsid w:val="004A38F7"/>
    <w:rsid w:val="004A422A"/>
    <w:rsid w:val="004A60B5"/>
    <w:rsid w:val="004A68C5"/>
    <w:rsid w:val="004A6B27"/>
    <w:rsid w:val="004A7044"/>
    <w:rsid w:val="004B00A4"/>
    <w:rsid w:val="004B0456"/>
    <w:rsid w:val="004B0CE5"/>
    <w:rsid w:val="004B1B0F"/>
    <w:rsid w:val="004B219C"/>
    <w:rsid w:val="004B300C"/>
    <w:rsid w:val="004B4F9F"/>
    <w:rsid w:val="004B54C1"/>
    <w:rsid w:val="004B607E"/>
    <w:rsid w:val="004C087A"/>
    <w:rsid w:val="004C114B"/>
    <w:rsid w:val="004C1B77"/>
    <w:rsid w:val="004C2787"/>
    <w:rsid w:val="004C2877"/>
    <w:rsid w:val="004C3FE0"/>
    <w:rsid w:val="004C63CE"/>
    <w:rsid w:val="004C665D"/>
    <w:rsid w:val="004C72EE"/>
    <w:rsid w:val="004C7FA8"/>
    <w:rsid w:val="004D2E67"/>
    <w:rsid w:val="004D4F38"/>
    <w:rsid w:val="004D55EC"/>
    <w:rsid w:val="004D69F5"/>
    <w:rsid w:val="004E11AB"/>
    <w:rsid w:val="004E7E85"/>
    <w:rsid w:val="004F0D65"/>
    <w:rsid w:val="004F2C35"/>
    <w:rsid w:val="004F2F7D"/>
    <w:rsid w:val="004F31DD"/>
    <w:rsid w:val="004F333B"/>
    <w:rsid w:val="004F38C8"/>
    <w:rsid w:val="004F3AAA"/>
    <w:rsid w:val="004F49FA"/>
    <w:rsid w:val="004F4FBB"/>
    <w:rsid w:val="004F52F0"/>
    <w:rsid w:val="004F6A66"/>
    <w:rsid w:val="00500D83"/>
    <w:rsid w:val="00506CD9"/>
    <w:rsid w:val="00506D30"/>
    <w:rsid w:val="00513642"/>
    <w:rsid w:val="005173CD"/>
    <w:rsid w:val="00517D2E"/>
    <w:rsid w:val="00520076"/>
    <w:rsid w:val="005212ED"/>
    <w:rsid w:val="005225E0"/>
    <w:rsid w:val="005235C3"/>
    <w:rsid w:val="00523D24"/>
    <w:rsid w:val="00523D40"/>
    <w:rsid w:val="0052401B"/>
    <w:rsid w:val="00525A72"/>
    <w:rsid w:val="00525F50"/>
    <w:rsid w:val="00527923"/>
    <w:rsid w:val="00527A61"/>
    <w:rsid w:val="0052FF4E"/>
    <w:rsid w:val="005303E3"/>
    <w:rsid w:val="005308B1"/>
    <w:rsid w:val="00530BD8"/>
    <w:rsid w:val="00532ECF"/>
    <w:rsid w:val="005341BB"/>
    <w:rsid w:val="005352A2"/>
    <w:rsid w:val="005353DB"/>
    <w:rsid w:val="005354AC"/>
    <w:rsid w:val="005369CA"/>
    <w:rsid w:val="00540E0E"/>
    <w:rsid w:val="005429BE"/>
    <w:rsid w:val="00542D62"/>
    <w:rsid w:val="00543BDB"/>
    <w:rsid w:val="005513A0"/>
    <w:rsid w:val="00555DD6"/>
    <w:rsid w:val="00561477"/>
    <w:rsid w:val="00562299"/>
    <w:rsid w:val="005641C3"/>
    <w:rsid w:val="00564824"/>
    <w:rsid w:val="00566B03"/>
    <w:rsid w:val="00566BBF"/>
    <w:rsid w:val="00571847"/>
    <w:rsid w:val="005733A2"/>
    <w:rsid w:val="0057402C"/>
    <w:rsid w:val="00574B89"/>
    <w:rsid w:val="005751C1"/>
    <w:rsid w:val="00575B33"/>
    <w:rsid w:val="00575B9E"/>
    <w:rsid w:val="0057656F"/>
    <w:rsid w:val="00580838"/>
    <w:rsid w:val="00580DA6"/>
    <w:rsid w:val="005824E6"/>
    <w:rsid w:val="00585107"/>
    <w:rsid w:val="00585FE2"/>
    <w:rsid w:val="005877B3"/>
    <w:rsid w:val="0059060F"/>
    <w:rsid w:val="00590EF7"/>
    <w:rsid w:val="00591C2D"/>
    <w:rsid w:val="00592FAE"/>
    <w:rsid w:val="005934F4"/>
    <w:rsid w:val="00597035"/>
    <w:rsid w:val="00597060"/>
    <w:rsid w:val="00597107"/>
    <w:rsid w:val="005A02ED"/>
    <w:rsid w:val="005A0334"/>
    <w:rsid w:val="005A10F7"/>
    <w:rsid w:val="005A1362"/>
    <w:rsid w:val="005A18CD"/>
    <w:rsid w:val="005A22CA"/>
    <w:rsid w:val="005A27A0"/>
    <w:rsid w:val="005A317C"/>
    <w:rsid w:val="005A47FA"/>
    <w:rsid w:val="005A5410"/>
    <w:rsid w:val="005A63E8"/>
    <w:rsid w:val="005A69E2"/>
    <w:rsid w:val="005A73C5"/>
    <w:rsid w:val="005A763D"/>
    <w:rsid w:val="005A76A6"/>
    <w:rsid w:val="005B163F"/>
    <w:rsid w:val="005B1BD2"/>
    <w:rsid w:val="005B2117"/>
    <w:rsid w:val="005B2128"/>
    <w:rsid w:val="005B27DC"/>
    <w:rsid w:val="005B4856"/>
    <w:rsid w:val="005B5901"/>
    <w:rsid w:val="005B5E57"/>
    <w:rsid w:val="005C1B9E"/>
    <w:rsid w:val="005C23F2"/>
    <w:rsid w:val="005C25C9"/>
    <w:rsid w:val="005C3445"/>
    <w:rsid w:val="005C39EA"/>
    <w:rsid w:val="005C635B"/>
    <w:rsid w:val="005D0839"/>
    <w:rsid w:val="005D0853"/>
    <w:rsid w:val="005D1505"/>
    <w:rsid w:val="005D1F75"/>
    <w:rsid w:val="005D2CC0"/>
    <w:rsid w:val="005D3A0A"/>
    <w:rsid w:val="005E1196"/>
    <w:rsid w:val="005E4A58"/>
    <w:rsid w:val="005E68FA"/>
    <w:rsid w:val="005E75FC"/>
    <w:rsid w:val="005F0AAA"/>
    <w:rsid w:val="005F3F46"/>
    <w:rsid w:val="005F4C5A"/>
    <w:rsid w:val="005F4C88"/>
    <w:rsid w:val="00600EB5"/>
    <w:rsid w:val="0060273A"/>
    <w:rsid w:val="00605E65"/>
    <w:rsid w:val="00611BF5"/>
    <w:rsid w:val="00613D00"/>
    <w:rsid w:val="00613D91"/>
    <w:rsid w:val="00613EB2"/>
    <w:rsid w:val="0061415D"/>
    <w:rsid w:val="006141C1"/>
    <w:rsid w:val="0061635E"/>
    <w:rsid w:val="00616BDC"/>
    <w:rsid w:val="00617A56"/>
    <w:rsid w:val="00623F67"/>
    <w:rsid w:val="00624880"/>
    <w:rsid w:val="0062589A"/>
    <w:rsid w:val="00626130"/>
    <w:rsid w:val="00631741"/>
    <w:rsid w:val="00633093"/>
    <w:rsid w:val="00634142"/>
    <w:rsid w:val="00634DBC"/>
    <w:rsid w:val="00636146"/>
    <w:rsid w:val="0063792A"/>
    <w:rsid w:val="00642E93"/>
    <w:rsid w:val="0064696B"/>
    <w:rsid w:val="00646F3A"/>
    <w:rsid w:val="00647146"/>
    <w:rsid w:val="006519E0"/>
    <w:rsid w:val="00652E53"/>
    <w:rsid w:val="00653163"/>
    <w:rsid w:val="00654ECE"/>
    <w:rsid w:val="00655671"/>
    <w:rsid w:val="006559AF"/>
    <w:rsid w:val="0065617D"/>
    <w:rsid w:val="0066009F"/>
    <w:rsid w:val="006604C6"/>
    <w:rsid w:val="006624DE"/>
    <w:rsid w:val="006631A5"/>
    <w:rsid w:val="006634D6"/>
    <w:rsid w:val="00664F1C"/>
    <w:rsid w:val="006653DA"/>
    <w:rsid w:val="00665449"/>
    <w:rsid w:val="006656F8"/>
    <w:rsid w:val="00665D58"/>
    <w:rsid w:val="00666AE5"/>
    <w:rsid w:val="00666CDD"/>
    <w:rsid w:val="006674C9"/>
    <w:rsid w:val="00672E7A"/>
    <w:rsid w:val="00676502"/>
    <w:rsid w:val="00676DD4"/>
    <w:rsid w:val="00677654"/>
    <w:rsid w:val="006802E8"/>
    <w:rsid w:val="00680C16"/>
    <w:rsid w:val="0068145E"/>
    <w:rsid w:val="0068153E"/>
    <w:rsid w:val="00685556"/>
    <w:rsid w:val="00686978"/>
    <w:rsid w:val="00686C50"/>
    <w:rsid w:val="00687113"/>
    <w:rsid w:val="00687DE1"/>
    <w:rsid w:val="00690C25"/>
    <w:rsid w:val="00690F95"/>
    <w:rsid w:val="00691268"/>
    <w:rsid w:val="00691E03"/>
    <w:rsid w:val="006926C7"/>
    <w:rsid w:val="006947D8"/>
    <w:rsid w:val="0069522C"/>
    <w:rsid w:val="00696CC9"/>
    <w:rsid w:val="006A01DC"/>
    <w:rsid w:val="006A02E2"/>
    <w:rsid w:val="006A1D62"/>
    <w:rsid w:val="006A2344"/>
    <w:rsid w:val="006A23B7"/>
    <w:rsid w:val="006A5B22"/>
    <w:rsid w:val="006A5F1E"/>
    <w:rsid w:val="006A63AE"/>
    <w:rsid w:val="006A65D3"/>
    <w:rsid w:val="006B06F5"/>
    <w:rsid w:val="006B09B1"/>
    <w:rsid w:val="006B0EE0"/>
    <w:rsid w:val="006B1036"/>
    <w:rsid w:val="006B1450"/>
    <w:rsid w:val="006B184F"/>
    <w:rsid w:val="006B22BA"/>
    <w:rsid w:val="006B33B2"/>
    <w:rsid w:val="006B43C1"/>
    <w:rsid w:val="006B5D48"/>
    <w:rsid w:val="006B6204"/>
    <w:rsid w:val="006B7CD6"/>
    <w:rsid w:val="006C0A5F"/>
    <w:rsid w:val="006C108A"/>
    <w:rsid w:val="006C1DEF"/>
    <w:rsid w:val="006C2B13"/>
    <w:rsid w:val="006C3000"/>
    <w:rsid w:val="006C343C"/>
    <w:rsid w:val="006C5A51"/>
    <w:rsid w:val="006C5AAA"/>
    <w:rsid w:val="006C7041"/>
    <w:rsid w:val="006D11FD"/>
    <w:rsid w:val="006D25F5"/>
    <w:rsid w:val="006D3B97"/>
    <w:rsid w:val="006D3C53"/>
    <w:rsid w:val="006D3F83"/>
    <w:rsid w:val="006D4772"/>
    <w:rsid w:val="006D4FC0"/>
    <w:rsid w:val="006D558A"/>
    <w:rsid w:val="006D6D07"/>
    <w:rsid w:val="006D6EBC"/>
    <w:rsid w:val="006D7061"/>
    <w:rsid w:val="006D761F"/>
    <w:rsid w:val="006D791D"/>
    <w:rsid w:val="006D7964"/>
    <w:rsid w:val="006E3388"/>
    <w:rsid w:val="006E3395"/>
    <w:rsid w:val="006E3FE9"/>
    <w:rsid w:val="006F479F"/>
    <w:rsid w:val="006F5F5D"/>
    <w:rsid w:val="006F76A7"/>
    <w:rsid w:val="006F7D9E"/>
    <w:rsid w:val="00700244"/>
    <w:rsid w:val="0070043B"/>
    <w:rsid w:val="00701876"/>
    <w:rsid w:val="007021ED"/>
    <w:rsid w:val="0070351B"/>
    <w:rsid w:val="00703BB3"/>
    <w:rsid w:val="007041AB"/>
    <w:rsid w:val="0070420E"/>
    <w:rsid w:val="0070598C"/>
    <w:rsid w:val="00706859"/>
    <w:rsid w:val="007068C7"/>
    <w:rsid w:val="0070717C"/>
    <w:rsid w:val="0071297E"/>
    <w:rsid w:val="00713AEC"/>
    <w:rsid w:val="00713B5B"/>
    <w:rsid w:val="0071663C"/>
    <w:rsid w:val="007204E8"/>
    <w:rsid w:val="00720AB3"/>
    <w:rsid w:val="007212F3"/>
    <w:rsid w:val="00721C1A"/>
    <w:rsid w:val="00723820"/>
    <w:rsid w:val="00723CC6"/>
    <w:rsid w:val="0072509C"/>
    <w:rsid w:val="00726680"/>
    <w:rsid w:val="00726ACD"/>
    <w:rsid w:val="00726B2A"/>
    <w:rsid w:val="00727434"/>
    <w:rsid w:val="00727F79"/>
    <w:rsid w:val="0073032C"/>
    <w:rsid w:val="0073295B"/>
    <w:rsid w:val="00733DE9"/>
    <w:rsid w:val="0073703A"/>
    <w:rsid w:val="00737411"/>
    <w:rsid w:val="0074368F"/>
    <w:rsid w:val="007437F8"/>
    <w:rsid w:val="00744FB0"/>
    <w:rsid w:val="007452DE"/>
    <w:rsid w:val="007454E0"/>
    <w:rsid w:val="00745CDE"/>
    <w:rsid w:val="00747335"/>
    <w:rsid w:val="00747FC7"/>
    <w:rsid w:val="007509B8"/>
    <w:rsid w:val="00750AAD"/>
    <w:rsid w:val="007513E6"/>
    <w:rsid w:val="00751787"/>
    <w:rsid w:val="007531A8"/>
    <w:rsid w:val="007542ED"/>
    <w:rsid w:val="007545AB"/>
    <w:rsid w:val="00754CF6"/>
    <w:rsid w:val="00755762"/>
    <w:rsid w:val="0076227B"/>
    <w:rsid w:val="0076362E"/>
    <w:rsid w:val="00765D02"/>
    <w:rsid w:val="00767463"/>
    <w:rsid w:val="00772F53"/>
    <w:rsid w:val="0077409D"/>
    <w:rsid w:val="0077614D"/>
    <w:rsid w:val="00776AEE"/>
    <w:rsid w:val="00776DD1"/>
    <w:rsid w:val="00777755"/>
    <w:rsid w:val="00780E14"/>
    <w:rsid w:val="0078114A"/>
    <w:rsid w:val="00781162"/>
    <w:rsid w:val="00781756"/>
    <w:rsid w:val="00782664"/>
    <w:rsid w:val="007828AE"/>
    <w:rsid w:val="0078311E"/>
    <w:rsid w:val="007834E6"/>
    <w:rsid w:val="00786AD3"/>
    <w:rsid w:val="00787139"/>
    <w:rsid w:val="007878D4"/>
    <w:rsid w:val="00791323"/>
    <w:rsid w:val="0079157E"/>
    <w:rsid w:val="00791E80"/>
    <w:rsid w:val="00792CB8"/>
    <w:rsid w:val="00794772"/>
    <w:rsid w:val="00794C64"/>
    <w:rsid w:val="00795FEA"/>
    <w:rsid w:val="00796E61"/>
    <w:rsid w:val="007973FE"/>
    <w:rsid w:val="00797BB8"/>
    <w:rsid w:val="00797DD4"/>
    <w:rsid w:val="00797E9B"/>
    <w:rsid w:val="007A1914"/>
    <w:rsid w:val="007A1DF0"/>
    <w:rsid w:val="007A28F0"/>
    <w:rsid w:val="007B16E2"/>
    <w:rsid w:val="007B174F"/>
    <w:rsid w:val="007B3141"/>
    <w:rsid w:val="007B324C"/>
    <w:rsid w:val="007B57BE"/>
    <w:rsid w:val="007B6DD2"/>
    <w:rsid w:val="007C1B6D"/>
    <w:rsid w:val="007C1BAD"/>
    <w:rsid w:val="007C2ED1"/>
    <w:rsid w:val="007C2EEC"/>
    <w:rsid w:val="007C5DC9"/>
    <w:rsid w:val="007C6939"/>
    <w:rsid w:val="007C6A46"/>
    <w:rsid w:val="007D4030"/>
    <w:rsid w:val="007D5C4E"/>
    <w:rsid w:val="007D6611"/>
    <w:rsid w:val="007D6872"/>
    <w:rsid w:val="007D6A77"/>
    <w:rsid w:val="007E0CA6"/>
    <w:rsid w:val="007E0D4B"/>
    <w:rsid w:val="007E1A4D"/>
    <w:rsid w:val="007E1D54"/>
    <w:rsid w:val="007E1F41"/>
    <w:rsid w:val="007E325D"/>
    <w:rsid w:val="007E451D"/>
    <w:rsid w:val="007E62EE"/>
    <w:rsid w:val="007F2F91"/>
    <w:rsid w:val="007F363B"/>
    <w:rsid w:val="007F3F25"/>
    <w:rsid w:val="007F521D"/>
    <w:rsid w:val="008002C3"/>
    <w:rsid w:val="00800B1B"/>
    <w:rsid w:val="00802032"/>
    <w:rsid w:val="00803308"/>
    <w:rsid w:val="00804BC5"/>
    <w:rsid w:val="00813B25"/>
    <w:rsid w:val="00814871"/>
    <w:rsid w:val="0081540A"/>
    <w:rsid w:val="008160A2"/>
    <w:rsid w:val="0082031C"/>
    <w:rsid w:val="00823757"/>
    <w:rsid w:val="00824CC2"/>
    <w:rsid w:val="0082561E"/>
    <w:rsid w:val="00825EA9"/>
    <w:rsid w:val="0082653D"/>
    <w:rsid w:val="00827387"/>
    <w:rsid w:val="0082748B"/>
    <w:rsid w:val="00827970"/>
    <w:rsid w:val="00830453"/>
    <w:rsid w:val="0083319E"/>
    <w:rsid w:val="0083530F"/>
    <w:rsid w:val="008366E6"/>
    <w:rsid w:val="00836E20"/>
    <w:rsid w:val="00841FCD"/>
    <w:rsid w:val="00842EDE"/>
    <w:rsid w:val="0084371E"/>
    <w:rsid w:val="008450AE"/>
    <w:rsid w:val="0084631A"/>
    <w:rsid w:val="00846494"/>
    <w:rsid w:val="00851246"/>
    <w:rsid w:val="00852DD2"/>
    <w:rsid w:val="00854902"/>
    <w:rsid w:val="00855225"/>
    <w:rsid w:val="00856826"/>
    <w:rsid w:val="00856C38"/>
    <w:rsid w:val="00860C81"/>
    <w:rsid w:val="00860E75"/>
    <w:rsid w:val="0086253E"/>
    <w:rsid w:val="00862B73"/>
    <w:rsid w:val="00863F76"/>
    <w:rsid w:val="00866557"/>
    <w:rsid w:val="00866728"/>
    <w:rsid w:val="00867B4B"/>
    <w:rsid w:val="00870E8E"/>
    <w:rsid w:val="00871184"/>
    <w:rsid w:val="008718C1"/>
    <w:rsid w:val="008725C5"/>
    <w:rsid w:val="008732E4"/>
    <w:rsid w:val="00873B13"/>
    <w:rsid w:val="008770E7"/>
    <w:rsid w:val="00877E26"/>
    <w:rsid w:val="008808C5"/>
    <w:rsid w:val="008813E4"/>
    <w:rsid w:val="0088174B"/>
    <w:rsid w:val="00882BA1"/>
    <w:rsid w:val="00882F45"/>
    <w:rsid w:val="00883737"/>
    <w:rsid w:val="00883B66"/>
    <w:rsid w:val="00884AA5"/>
    <w:rsid w:val="00887BD5"/>
    <w:rsid w:val="00890743"/>
    <w:rsid w:val="00891949"/>
    <w:rsid w:val="00893D89"/>
    <w:rsid w:val="00893EA3"/>
    <w:rsid w:val="00893FE0"/>
    <w:rsid w:val="0089432D"/>
    <w:rsid w:val="00894D85"/>
    <w:rsid w:val="00895B4F"/>
    <w:rsid w:val="00895C99"/>
    <w:rsid w:val="008964D5"/>
    <w:rsid w:val="00897624"/>
    <w:rsid w:val="0089772C"/>
    <w:rsid w:val="008A0023"/>
    <w:rsid w:val="008A1A6F"/>
    <w:rsid w:val="008A3923"/>
    <w:rsid w:val="008A4B74"/>
    <w:rsid w:val="008A4DFC"/>
    <w:rsid w:val="008A5339"/>
    <w:rsid w:val="008A55A5"/>
    <w:rsid w:val="008A63B6"/>
    <w:rsid w:val="008A71EC"/>
    <w:rsid w:val="008A760D"/>
    <w:rsid w:val="008A79AD"/>
    <w:rsid w:val="008B33B8"/>
    <w:rsid w:val="008B34E0"/>
    <w:rsid w:val="008B3E53"/>
    <w:rsid w:val="008B44D3"/>
    <w:rsid w:val="008B5D59"/>
    <w:rsid w:val="008B758A"/>
    <w:rsid w:val="008C0365"/>
    <w:rsid w:val="008C292A"/>
    <w:rsid w:val="008C3995"/>
    <w:rsid w:val="008C6F20"/>
    <w:rsid w:val="008D0CAB"/>
    <w:rsid w:val="008D4A22"/>
    <w:rsid w:val="008D4F31"/>
    <w:rsid w:val="008E06CF"/>
    <w:rsid w:val="008E3930"/>
    <w:rsid w:val="008E3A3F"/>
    <w:rsid w:val="008E517E"/>
    <w:rsid w:val="008E55A3"/>
    <w:rsid w:val="008E5789"/>
    <w:rsid w:val="008F03B5"/>
    <w:rsid w:val="008F0DEF"/>
    <w:rsid w:val="008F12E0"/>
    <w:rsid w:val="008F3778"/>
    <w:rsid w:val="008F397E"/>
    <w:rsid w:val="008F4782"/>
    <w:rsid w:val="008F569C"/>
    <w:rsid w:val="008F7A79"/>
    <w:rsid w:val="00900C89"/>
    <w:rsid w:val="009016E4"/>
    <w:rsid w:val="00901B0C"/>
    <w:rsid w:val="00901E2E"/>
    <w:rsid w:val="00904429"/>
    <w:rsid w:val="009047C4"/>
    <w:rsid w:val="00904CC8"/>
    <w:rsid w:val="00905279"/>
    <w:rsid w:val="00906741"/>
    <w:rsid w:val="00907BDF"/>
    <w:rsid w:val="009118CB"/>
    <w:rsid w:val="00911A2F"/>
    <w:rsid w:val="00911BB0"/>
    <w:rsid w:val="00911CE8"/>
    <w:rsid w:val="009127DE"/>
    <w:rsid w:val="009133A9"/>
    <w:rsid w:val="00913BF6"/>
    <w:rsid w:val="00913D4E"/>
    <w:rsid w:val="0091436A"/>
    <w:rsid w:val="00917635"/>
    <w:rsid w:val="00917AE1"/>
    <w:rsid w:val="00917C47"/>
    <w:rsid w:val="00920E90"/>
    <w:rsid w:val="00923AC2"/>
    <w:rsid w:val="00923BAD"/>
    <w:rsid w:val="00923F5B"/>
    <w:rsid w:val="00925158"/>
    <w:rsid w:val="0092663C"/>
    <w:rsid w:val="009270FF"/>
    <w:rsid w:val="00930495"/>
    <w:rsid w:val="00931054"/>
    <w:rsid w:val="00936128"/>
    <w:rsid w:val="00940B8B"/>
    <w:rsid w:val="0094133B"/>
    <w:rsid w:val="00941A81"/>
    <w:rsid w:val="00942274"/>
    <w:rsid w:val="0094297A"/>
    <w:rsid w:val="0094344F"/>
    <w:rsid w:val="009434B9"/>
    <w:rsid w:val="00943C8B"/>
    <w:rsid w:val="00945DE4"/>
    <w:rsid w:val="009464D1"/>
    <w:rsid w:val="00947A99"/>
    <w:rsid w:val="00950015"/>
    <w:rsid w:val="00950020"/>
    <w:rsid w:val="00951D69"/>
    <w:rsid w:val="00952275"/>
    <w:rsid w:val="00952926"/>
    <w:rsid w:val="009544B6"/>
    <w:rsid w:val="009578A9"/>
    <w:rsid w:val="00960250"/>
    <w:rsid w:val="00960A5C"/>
    <w:rsid w:val="009617A7"/>
    <w:rsid w:val="0096269E"/>
    <w:rsid w:val="009632E1"/>
    <w:rsid w:val="00963B61"/>
    <w:rsid w:val="00964BB4"/>
    <w:rsid w:val="00964F41"/>
    <w:rsid w:val="00965284"/>
    <w:rsid w:val="009656F3"/>
    <w:rsid w:val="00965C93"/>
    <w:rsid w:val="00966834"/>
    <w:rsid w:val="0096727A"/>
    <w:rsid w:val="00967D5F"/>
    <w:rsid w:val="00970E54"/>
    <w:rsid w:val="00971A36"/>
    <w:rsid w:val="0097238E"/>
    <w:rsid w:val="009766C4"/>
    <w:rsid w:val="009778B2"/>
    <w:rsid w:val="0098606D"/>
    <w:rsid w:val="00986272"/>
    <w:rsid w:val="00991767"/>
    <w:rsid w:val="009918E8"/>
    <w:rsid w:val="00994ADA"/>
    <w:rsid w:val="00996255"/>
    <w:rsid w:val="0099663F"/>
    <w:rsid w:val="00996864"/>
    <w:rsid w:val="00996FAE"/>
    <w:rsid w:val="00997573"/>
    <w:rsid w:val="00997B23"/>
    <w:rsid w:val="009A1BAD"/>
    <w:rsid w:val="009A1C8E"/>
    <w:rsid w:val="009A20DC"/>
    <w:rsid w:val="009A2EE1"/>
    <w:rsid w:val="009A2FE5"/>
    <w:rsid w:val="009A3017"/>
    <w:rsid w:val="009A4960"/>
    <w:rsid w:val="009A529B"/>
    <w:rsid w:val="009A5B75"/>
    <w:rsid w:val="009A67BC"/>
    <w:rsid w:val="009A6FE2"/>
    <w:rsid w:val="009A749E"/>
    <w:rsid w:val="009B0182"/>
    <w:rsid w:val="009B06D1"/>
    <w:rsid w:val="009B07B8"/>
    <w:rsid w:val="009B13BA"/>
    <w:rsid w:val="009B2567"/>
    <w:rsid w:val="009B26E4"/>
    <w:rsid w:val="009B35BA"/>
    <w:rsid w:val="009B4062"/>
    <w:rsid w:val="009B593D"/>
    <w:rsid w:val="009B75BD"/>
    <w:rsid w:val="009C13AE"/>
    <w:rsid w:val="009C1606"/>
    <w:rsid w:val="009C16B6"/>
    <w:rsid w:val="009C31FE"/>
    <w:rsid w:val="009C3CFD"/>
    <w:rsid w:val="009C4308"/>
    <w:rsid w:val="009C4A30"/>
    <w:rsid w:val="009C63E6"/>
    <w:rsid w:val="009C653B"/>
    <w:rsid w:val="009D0616"/>
    <w:rsid w:val="009D0D11"/>
    <w:rsid w:val="009D1155"/>
    <w:rsid w:val="009D573D"/>
    <w:rsid w:val="009D7187"/>
    <w:rsid w:val="009E1A62"/>
    <w:rsid w:val="009E1C64"/>
    <w:rsid w:val="009E481A"/>
    <w:rsid w:val="009E5D9D"/>
    <w:rsid w:val="009E7131"/>
    <w:rsid w:val="009F027C"/>
    <w:rsid w:val="009F03C2"/>
    <w:rsid w:val="009F1352"/>
    <w:rsid w:val="009F1B64"/>
    <w:rsid w:val="009F1CC0"/>
    <w:rsid w:val="009F2CC2"/>
    <w:rsid w:val="009F30D0"/>
    <w:rsid w:val="009F3366"/>
    <w:rsid w:val="009F637A"/>
    <w:rsid w:val="009F6484"/>
    <w:rsid w:val="00A0024B"/>
    <w:rsid w:val="00A00787"/>
    <w:rsid w:val="00A06874"/>
    <w:rsid w:val="00A07677"/>
    <w:rsid w:val="00A12642"/>
    <w:rsid w:val="00A129E0"/>
    <w:rsid w:val="00A138AA"/>
    <w:rsid w:val="00A13EB6"/>
    <w:rsid w:val="00A14BF9"/>
    <w:rsid w:val="00A1515F"/>
    <w:rsid w:val="00A15316"/>
    <w:rsid w:val="00A1683A"/>
    <w:rsid w:val="00A17345"/>
    <w:rsid w:val="00A22128"/>
    <w:rsid w:val="00A24B1C"/>
    <w:rsid w:val="00A24D7F"/>
    <w:rsid w:val="00A24FB2"/>
    <w:rsid w:val="00A25722"/>
    <w:rsid w:val="00A2672E"/>
    <w:rsid w:val="00A26768"/>
    <w:rsid w:val="00A3097E"/>
    <w:rsid w:val="00A30D64"/>
    <w:rsid w:val="00A32CF4"/>
    <w:rsid w:val="00A34836"/>
    <w:rsid w:val="00A348D6"/>
    <w:rsid w:val="00A353CE"/>
    <w:rsid w:val="00A37463"/>
    <w:rsid w:val="00A378E4"/>
    <w:rsid w:val="00A42199"/>
    <w:rsid w:val="00A421BA"/>
    <w:rsid w:val="00A4394D"/>
    <w:rsid w:val="00A46AA0"/>
    <w:rsid w:val="00A47E3A"/>
    <w:rsid w:val="00A47EAC"/>
    <w:rsid w:val="00A503F2"/>
    <w:rsid w:val="00A50A5F"/>
    <w:rsid w:val="00A53B64"/>
    <w:rsid w:val="00A555FB"/>
    <w:rsid w:val="00A55D21"/>
    <w:rsid w:val="00A565CB"/>
    <w:rsid w:val="00A5755E"/>
    <w:rsid w:val="00A6008A"/>
    <w:rsid w:val="00A60D08"/>
    <w:rsid w:val="00A61738"/>
    <w:rsid w:val="00A6203D"/>
    <w:rsid w:val="00A639F6"/>
    <w:rsid w:val="00A63C2F"/>
    <w:rsid w:val="00A63E5C"/>
    <w:rsid w:val="00A6517D"/>
    <w:rsid w:val="00A70B11"/>
    <w:rsid w:val="00A70FA4"/>
    <w:rsid w:val="00A72EF8"/>
    <w:rsid w:val="00A73355"/>
    <w:rsid w:val="00A7358C"/>
    <w:rsid w:val="00A73A4C"/>
    <w:rsid w:val="00A73D41"/>
    <w:rsid w:val="00A75F68"/>
    <w:rsid w:val="00A7753C"/>
    <w:rsid w:val="00A81F23"/>
    <w:rsid w:val="00A83395"/>
    <w:rsid w:val="00A833C9"/>
    <w:rsid w:val="00A8484A"/>
    <w:rsid w:val="00A85DE2"/>
    <w:rsid w:val="00A876BA"/>
    <w:rsid w:val="00A87AE8"/>
    <w:rsid w:val="00A9010F"/>
    <w:rsid w:val="00A90DA1"/>
    <w:rsid w:val="00A91E79"/>
    <w:rsid w:val="00A92174"/>
    <w:rsid w:val="00A93D12"/>
    <w:rsid w:val="00A94D46"/>
    <w:rsid w:val="00A9505C"/>
    <w:rsid w:val="00A9571D"/>
    <w:rsid w:val="00A9778D"/>
    <w:rsid w:val="00AA2587"/>
    <w:rsid w:val="00AA3529"/>
    <w:rsid w:val="00AB03C8"/>
    <w:rsid w:val="00AB142E"/>
    <w:rsid w:val="00AB26B6"/>
    <w:rsid w:val="00AB2904"/>
    <w:rsid w:val="00AB3C7B"/>
    <w:rsid w:val="00AB7269"/>
    <w:rsid w:val="00AC0D16"/>
    <w:rsid w:val="00AC12A3"/>
    <w:rsid w:val="00AC225C"/>
    <w:rsid w:val="00AC354A"/>
    <w:rsid w:val="00AC4353"/>
    <w:rsid w:val="00AC4F8F"/>
    <w:rsid w:val="00AC662A"/>
    <w:rsid w:val="00AC7E51"/>
    <w:rsid w:val="00AD0727"/>
    <w:rsid w:val="00AD0B62"/>
    <w:rsid w:val="00AD2123"/>
    <w:rsid w:val="00AD34A1"/>
    <w:rsid w:val="00AD53FB"/>
    <w:rsid w:val="00AD5B70"/>
    <w:rsid w:val="00AE1959"/>
    <w:rsid w:val="00AE45A4"/>
    <w:rsid w:val="00AE75E7"/>
    <w:rsid w:val="00AF0C19"/>
    <w:rsid w:val="00AF0F6A"/>
    <w:rsid w:val="00AF10C2"/>
    <w:rsid w:val="00AF1EE0"/>
    <w:rsid w:val="00AF565F"/>
    <w:rsid w:val="00AF6815"/>
    <w:rsid w:val="00AF7123"/>
    <w:rsid w:val="00B02D66"/>
    <w:rsid w:val="00B032FD"/>
    <w:rsid w:val="00B038B1"/>
    <w:rsid w:val="00B04A29"/>
    <w:rsid w:val="00B04F60"/>
    <w:rsid w:val="00B05460"/>
    <w:rsid w:val="00B058B5"/>
    <w:rsid w:val="00B06DBB"/>
    <w:rsid w:val="00B07F15"/>
    <w:rsid w:val="00B07F52"/>
    <w:rsid w:val="00B11CD8"/>
    <w:rsid w:val="00B11DB9"/>
    <w:rsid w:val="00B13503"/>
    <w:rsid w:val="00B14C46"/>
    <w:rsid w:val="00B15029"/>
    <w:rsid w:val="00B15290"/>
    <w:rsid w:val="00B15422"/>
    <w:rsid w:val="00B174B2"/>
    <w:rsid w:val="00B17C81"/>
    <w:rsid w:val="00B17CCF"/>
    <w:rsid w:val="00B20569"/>
    <w:rsid w:val="00B212CD"/>
    <w:rsid w:val="00B214FA"/>
    <w:rsid w:val="00B21B75"/>
    <w:rsid w:val="00B23C4E"/>
    <w:rsid w:val="00B25FBC"/>
    <w:rsid w:val="00B25FE4"/>
    <w:rsid w:val="00B30435"/>
    <w:rsid w:val="00B304F9"/>
    <w:rsid w:val="00B32071"/>
    <w:rsid w:val="00B350E6"/>
    <w:rsid w:val="00B350FA"/>
    <w:rsid w:val="00B3532D"/>
    <w:rsid w:val="00B357C7"/>
    <w:rsid w:val="00B37BBC"/>
    <w:rsid w:val="00B4037A"/>
    <w:rsid w:val="00B42558"/>
    <w:rsid w:val="00B434C3"/>
    <w:rsid w:val="00B43C69"/>
    <w:rsid w:val="00B4481B"/>
    <w:rsid w:val="00B4531A"/>
    <w:rsid w:val="00B45E56"/>
    <w:rsid w:val="00B46079"/>
    <w:rsid w:val="00B4772F"/>
    <w:rsid w:val="00B478D1"/>
    <w:rsid w:val="00B5015E"/>
    <w:rsid w:val="00B50272"/>
    <w:rsid w:val="00B50B82"/>
    <w:rsid w:val="00B51F98"/>
    <w:rsid w:val="00B5305A"/>
    <w:rsid w:val="00B53DFD"/>
    <w:rsid w:val="00B54FFF"/>
    <w:rsid w:val="00B56786"/>
    <w:rsid w:val="00B56922"/>
    <w:rsid w:val="00B57A56"/>
    <w:rsid w:val="00B57FB2"/>
    <w:rsid w:val="00B6150D"/>
    <w:rsid w:val="00B6201A"/>
    <w:rsid w:val="00B62C0F"/>
    <w:rsid w:val="00B6580A"/>
    <w:rsid w:val="00B661E3"/>
    <w:rsid w:val="00B67965"/>
    <w:rsid w:val="00B67B36"/>
    <w:rsid w:val="00B717B8"/>
    <w:rsid w:val="00B72852"/>
    <w:rsid w:val="00B731B5"/>
    <w:rsid w:val="00B73386"/>
    <w:rsid w:val="00B74497"/>
    <w:rsid w:val="00B76026"/>
    <w:rsid w:val="00B76B38"/>
    <w:rsid w:val="00B80131"/>
    <w:rsid w:val="00B80990"/>
    <w:rsid w:val="00B83BEA"/>
    <w:rsid w:val="00B841D3"/>
    <w:rsid w:val="00B844FF"/>
    <w:rsid w:val="00B8462C"/>
    <w:rsid w:val="00B859E5"/>
    <w:rsid w:val="00B87CB4"/>
    <w:rsid w:val="00B9555D"/>
    <w:rsid w:val="00B977C8"/>
    <w:rsid w:val="00BA674A"/>
    <w:rsid w:val="00BA71C1"/>
    <w:rsid w:val="00BAF3F0"/>
    <w:rsid w:val="00BB2462"/>
    <w:rsid w:val="00BB3496"/>
    <w:rsid w:val="00BB3675"/>
    <w:rsid w:val="00BB4922"/>
    <w:rsid w:val="00BB53B3"/>
    <w:rsid w:val="00BB5C7A"/>
    <w:rsid w:val="00BB6326"/>
    <w:rsid w:val="00BB676B"/>
    <w:rsid w:val="00BC14B7"/>
    <w:rsid w:val="00BC2FF7"/>
    <w:rsid w:val="00BC41A4"/>
    <w:rsid w:val="00BC50B7"/>
    <w:rsid w:val="00BC6B03"/>
    <w:rsid w:val="00BC7D76"/>
    <w:rsid w:val="00BD25CD"/>
    <w:rsid w:val="00BD3558"/>
    <w:rsid w:val="00BD482E"/>
    <w:rsid w:val="00BD61BD"/>
    <w:rsid w:val="00BD6A13"/>
    <w:rsid w:val="00BE061F"/>
    <w:rsid w:val="00BE0740"/>
    <w:rsid w:val="00BE2389"/>
    <w:rsid w:val="00BE34CD"/>
    <w:rsid w:val="00BE3A6B"/>
    <w:rsid w:val="00BE407E"/>
    <w:rsid w:val="00BE4D81"/>
    <w:rsid w:val="00BE6C41"/>
    <w:rsid w:val="00BE6C57"/>
    <w:rsid w:val="00BE78E3"/>
    <w:rsid w:val="00BF00DF"/>
    <w:rsid w:val="00BF07A5"/>
    <w:rsid w:val="00BF0AD8"/>
    <w:rsid w:val="00BF125D"/>
    <w:rsid w:val="00BF1AC6"/>
    <w:rsid w:val="00BF21B6"/>
    <w:rsid w:val="00BF2A17"/>
    <w:rsid w:val="00BF2B88"/>
    <w:rsid w:val="00BF42BE"/>
    <w:rsid w:val="00BF4C95"/>
    <w:rsid w:val="00BF6141"/>
    <w:rsid w:val="00BF63CA"/>
    <w:rsid w:val="00BF777D"/>
    <w:rsid w:val="00BF7E10"/>
    <w:rsid w:val="00C00818"/>
    <w:rsid w:val="00C01106"/>
    <w:rsid w:val="00C013F6"/>
    <w:rsid w:val="00C11ACA"/>
    <w:rsid w:val="00C129C7"/>
    <w:rsid w:val="00C12FC3"/>
    <w:rsid w:val="00C159DE"/>
    <w:rsid w:val="00C16900"/>
    <w:rsid w:val="00C16EA1"/>
    <w:rsid w:val="00C17799"/>
    <w:rsid w:val="00C179B0"/>
    <w:rsid w:val="00C22475"/>
    <w:rsid w:val="00C22510"/>
    <w:rsid w:val="00C227EC"/>
    <w:rsid w:val="00C24E48"/>
    <w:rsid w:val="00C2579D"/>
    <w:rsid w:val="00C25C0A"/>
    <w:rsid w:val="00C3110B"/>
    <w:rsid w:val="00C31C0C"/>
    <w:rsid w:val="00C34522"/>
    <w:rsid w:val="00C35326"/>
    <w:rsid w:val="00C35BC2"/>
    <w:rsid w:val="00C36348"/>
    <w:rsid w:val="00C364A8"/>
    <w:rsid w:val="00C36A36"/>
    <w:rsid w:val="00C36D12"/>
    <w:rsid w:val="00C37BB8"/>
    <w:rsid w:val="00C47420"/>
    <w:rsid w:val="00C47479"/>
    <w:rsid w:val="00C509C3"/>
    <w:rsid w:val="00C50D27"/>
    <w:rsid w:val="00C51CBA"/>
    <w:rsid w:val="00C524DA"/>
    <w:rsid w:val="00C54FED"/>
    <w:rsid w:val="00C55959"/>
    <w:rsid w:val="00C60A66"/>
    <w:rsid w:val="00C614BC"/>
    <w:rsid w:val="00C61DF4"/>
    <w:rsid w:val="00C6212B"/>
    <w:rsid w:val="00C63EEA"/>
    <w:rsid w:val="00C640DE"/>
    <w:rsid w:val="00C64490"/>
    <w:rsid w:val="00C6627C"/>
    <w:rsid w:val="00C66977"/>
    <w:rsid w:val="00C678E0"/>
    <w:rsid w:val="00C7231D"/>
    <w:rsid w:val="00C72CD0"/>
    <w:rsid w:val="00C7450F"/>
    <w:rsid w:val="00C757E0"/>
    <w:rsid w:val="00C7660E"/>
    <w:rsid w:val="00C77B69"/>
    <w:rsid w:val="00C801CC"/>
    <w:rsid w:val="00C81483"/>
    <w:rsid w:val="00C82F7B"/>
    <w:rsid w:val="00C83454"/>
    <w:rsid w:val="00C83629"/>
    <w:rsid w:val="00C8435C"/>
    <w:rsid w:val="00C8451E"/>
    <w:rsid w:val="00C84AC0"/>
    <w:rsid w:val="00C84B15"/>
    <w:rsid w:val="00C84C0A"/>
    <w:rsid w:val="00C858D8"/>
    <w:rsid w:val="00C866BD"/>
    <w:rsid w:val="00C86876"/>
    <w:rsid w:val="00C86C7F"/>
    <w:rsid w:val="00C87C47"/>
    <w:rsid w:val="00C87FC9"/>
    <w:rsid w:val="00C92FFD"/>
    <w:rsid w:val="00C93207"/>
    <w:rsid w:val="00C94753"/>
    <w:rsid w:val="00C95D84"/>
    <w:rsid w:val="00C96492"/>
    <w:rsid w:val="00C967AE"/>
    <w:rsid w:val="00C969E3"/>
    <w:rsid w:val="00C97158"/>
    <w:rsid w:val="00CA19DD"/>
    <w:rsid w:val="00CA1FC5"/>
    <w:rsid w:val="00CA3250"/>
    <w:rsid w:val="00CA3DDB"/>
    <w:rsid w:val="00CA4B2D"/>
    <w:rsid w:val="00CA725D"/>
    <w:rsid w:val="00CB14CC"/>
    <w:rsid w:val="00CB208E"/>
    <w:rsid w:val="00CB2F55"/>
    <w:rsid w:val="00CB3BC1"/>
    <w:rsid w:val="00CB4194"/>
    <w:rsid w:val="00CB4335"/>
    <w:rsid w:val="00CB4753"/>
    <w:rsid w:val="00CB53F7"/>
    <w:rsid w:val="00CB57F6"/>
    <w:rsid w:val="00CB57FD"/>
    <w:rsid w:val="00CB6147"/>
    <w:rsid w:val="00CB63BE"/>
    <w:rsid w:val="00CB7646"/>
    <w:rsid w:val="00CC11E5"/>
    <w:rsid w:val="00CC2BDF"/>
    <w:rsid w:val="00CC3C80"/>
    <w:rsid w:val="00CC3D72"/>
    <w:rsid w:val="00CC4207"/>
    <w:rsid w:val="00CC5FE2"/>
    <w:rsid w:val="00CC6B59"/>
    <w:rsid w:val="00CC71F3"/>
    <w:rsid w:val="00CC7E0F"/>
    <w:rsid w:val="00CD075F"/>
    <w:rsid w:val="00CD1AA5"/>
    <w:rsid w:val="00CD299C"/>
    <w:rsid w:val="00CD32F6"/>
    <w:rsid w:val="00CD6992"/>
    <w:rsid w:val="00CE0F3E"/>
    <w:rsid w:val="00CE4830"/>
    <w:rsid w:val="00CE6868"/>
    <w:rsid w:val="00CE7182"/>
    <w:rsid w:val="00CE7831"/>
    <w:rsid w:val="00CF0E05"/>
    <w:rsid w:val="00CF1731"/>
    <w:rsid w:val="00CF2146"/>
    <w:rsid w:val="00CF21F5"/>
    <w:rsid w:val="00CF377B"/>
    <w:rsid w:val="00CF54E0"/>
    <w:rsid w:val="00CF5E82"/>
    <w:rsid w:val="00CF6178"/>
    <w:rsid w:val="00D007BC"/>
    <w:rsid w:val="00D02225"/>
    <w:rsid w:val="00D02EC8"/>
    <w:rsid w:val="00D03448"/>
    <w:rsid w:val="00D039A0"/>
    <w:rsid w:val="00D03B14"/>
    <w:rsid w:val="00D03FE3"/>
    <w:rsid w:val="00D0484A"/>
    <w:rsid w:val="00D06400"/>
    <w:rsid w:val="00D070F5"/>
    <w:rsid w:val="00D100F3"/>
    <w:rsid w:val="00D10A87"/>
    <w:rsid w:val="00D127F1"/>
    <w:rsid w:val="00D12D4D"/>
    <w:rsid w:val="00D168D5"/>
    <w:rsid w:val="00D168E0"/>
    <w:rsid w:val="00D175FC"/>
    <w:rsid w:val="00D20A8D"/>
    <w:rsid w:val="00D22279"/>
    <w:rsid w:val="00D2237C"/>
    <w:rsid w:val="00D226D5"/>
    <w:rsid w:val="00D22966"/>
    <w:rsid w:val="00D23319"/>
    <w:rsid w:val="00D235DA"/>
    <w:rsid w:val="00D2368A"/>
    <w:rsid w:val="00D2714E"/>
    <w:rsid w:val="00D303D2"/>
    <w:rsid w:val="00D31185"/>
    <w:rsid w:val="00D3174D"/>
    <w:rsid w:val="00D3179C"/>
    <w:rsid w:val="00D335AB"/>
    <w:rsid w:val="00D33C8C"/>
    <w:rsid w:val="00D345D5"/>
    <w:rsid w:val="00D34A6E"/>
    <w:rsid w:val="00D3506B"/>
    <w:rsid w:val="00D35269"/>
    <w:rsid w:val="00D35606"/>
    <w:rsid w:val="00D37D0F"/>
    <w:rsid w:val="00D4010D"/>
    <w:rsid w:val="00D437ED"/>
    <w:rsid w:val="00D452FE"/>
    <w:rsid w:val="00D45BA6"/>
    <w:rsid w:val="00D467ED"/>
    <w:rsid w:val="00D47FFB"/>
    <w:rsid w:val="00D50E97"/>
    <w:rsid w:val="00D51DE5"/>
    <w:rsid w:val="00D526BE"/>
    <w:rsid w:val="00D52BC8"/>
    <w:rsid w:val="00D52C50"/>
    <w:rsid w:val="00D52D76"/>
    <w:rsid w:val="00D52E8F"/>
    <w:rsid w:val="00D52EEB"/>
    <w:rsid w:val="00D5343D"/>
    <w:rsid w:val="00D54958"/>
    <w:rsid w:val="00D54F79"/>
    <w:rsid w:val="00D564F5"/>
    <w:rsid w:val="00D57D45"/>
    <w:rsid w:val="00D60754"/>
    <w:rsid w:val="00D64936"/>
    <w:rsid w:val="00D65F9B"/>
    <w:rsid w:val="00D67F6F"/>
    <w:rsid w:val="00D7146A"/>
    <w:rsid w:val="00D73B7B"/>
    <w:rsid w:val="00D73D3F"/>
    <w:rsid w:val="00D74953"/>
    <w:rsid w:val="00D76001"/>
    <w:rsid w:val="00D7639C"/>
    <w:rsid w:val="00D83425"/>
    <w:rsid w:val="00D85F9F"/>
    <w:rsid w:val="00D86C44"/>
    <w:rsid w:val="00D87B58"/>
    <w:rsid w:val="00D87B92"/>
    <w:rsid w:val="00D90572"/>
    <w:rsid w:val="00D92AA3"/>
    <w:rsid w:val="00D93DCC"/>
    <w:rsid w:val="00D94127"/>
    <w:rsid w:val="00D97179"/>
    <w:rsid w:val="00D97E00"/>
    <w:rsid w:val="00D97F3B"/>
    <w:rsid w:val="00DA00B0"/>
    <w:rsid w:val="00DA150F"/>
    <w:rsid w:val="00DA15B1"/>
    <w:rsid w:val="00DA3825"/>
    <w:rsid w:val="00DA469A"/>
    <w:rsid w:val="00DA4770"/>
    <w:rsid w:val="00DA6986"/>
    <w:rsid w:val="00DA74BF"/>
    <w:rsid w:val="00DB0BA8"/>
    <w:rsid w:val="00DB103B"/>
    <w:rsid w:val="00DB1716"/>
    <w:rsid w:val="00DB42AA"/>
    <w:rsid w:val="00DC24D5"/>
    <w:rsid w:val="00DC3E40"/>
    <w:rsid w:val="00DC4598"/>
    <w:rsid w:val="00DC4EFC"/>
    <w:rsid w:val="00DC5E48"/>
    <w:rsid w:val="00DC6041"/>
    <w:rsid w:val="00DC68C0"/>
    <w:rsid w:val="00DD146E"/>
    <w:rsid w:val="00DD440F"/>
    <w:rsid w:val="00DD4A9F"/>
    <w:rsid w:val="00DD68C3"/>
    <w:rsid w:val="00DE1667"/>
    <w:rsid w:val="00DE1793"/>
    <w:rsid w:val="00DE1D5E"/>
    <w:rsid w:val="00DE2F5B"/>
    <w:rsid w:val="00DE33BE"/>
    <w:rsid w:val="00DE3768"/>
    <w:rsid w:val="00DE5E1E"/>
    <w:rsid w:val="00DE726B"/>
    <w:rsid w:val="00DE74A1"/>
    <w:rsid w:val="00DE76E4"/>
    <w:rsid w:val="00DF02AB"/>
    <w:rsid w:val="00DF18E9"/>
    <w:rsid w:val="00DF23AF"/>
    <w:rsid w:val="00DF4535"/>
    <w:rsid w:val="00DF4AFE"/>
    <w:rsid w:val="00DF547E"/>
    <w:rsid w:val="00E0194B"/>
    <w:rsid w:val="00E02F04"/>
    <w:rsid w:val="00E04D42"/>
    <w:rsid w:val="00E05895"/>
    <w:rsid w:val="00E060D7"/>
    <w:rsid w:val="00E1305F"/>
    <w:rsid w:val="00E13661"/>
    <w:rsid w:val="00E14B26"/>
    <w:rsid w:val="00E164A4"/>
    <w:rsid w:val="00E16A22"/>
    <w:rsid w:val="00E16C20"/>
    <w:rsid w:val="00E172BF"/>
    <w:rsid w:val="00E17D41"/>
    <w:rsid w:val="00E220D5"/>
    <w:rsid w:val="00E22274"/>
    <w:rsid w:val="00E239D7"/>
    <w:rsid w:val="00E244AB"/>
    <w:rsid w:val="00E24721"/>
    <w:rsid w:val="00E25A27"/>
    <w:rsid w:val="00E25B0C"/>
    <w:rsid w:val="00E25EE0"/>
    <w:rsid w:val="00E26CE3"/>
    <w:rsid w:val="00E27EF2"/>
    <w:rsid w:val="00E340F5"/>
    <w:rsid w:val="00E349FB"/>
    <w:rsid w:val="00E34A3A"/>
    <w:rsid w:val="00E354C2"/>
    <w:rsid w:val="00E37383"/>
    <w:rsid w:val="00E37F3B"/>
    <w:rsid w:val="00E40486"/>
    <w:rsid w:val="00E40949"/>
    <w:rsid w:val="00E4236D"/>
    <w:rsid w:val="00E44FAE"/>
    <w:rsid w:val="00E454D1"/>
    <w:rsid w:val="00E500C6"/>
    <w:rsid w:val="00E50180"/>
    <w:rsid w:val="00E515E3"/>
    <w:rsid w:val="00E535E1"/>
    <w:rsid w:val="00E541DD"/>
    <w:rsid w:val="00E543DB"/>
    <w:rsid w:val="00E565EE"/>
    <w:rsid w:val="00E600DB"/>
    <w:rsid w:val="00E60F15"/>
    <w:rsid w:val="00E61097"/>
    <w:rsid w:val="00E61228"/>
    <w:rsid w:val="00E61DFB"/>
    <w:rsid w:val="00E620C6"/>
    <w:rsid w:val="00E63E3A"/>
    <w:rsid w:val="00E66CC3"/>
    <w:rsid w:val="00E674A8"/>
    <w:rsid w:val="00E67EDA"/>
    <w:rsid w:val="00E70790"/>
    <w:rsid w:val="00E71224"/>
    <w:rsid w:val="00E71315"/>
    <w:rsid w:val="00E720CD"/>
    <w:rsid w:val="00E729FB"/>
    <w:rsid w:val="00E74613"/>
    <w:rsid w:val="00E7698E"/>
    <w:rsid w:val="00E76A9B"/>
    <w:rsid w:val="00E80570"/>
    <w:rsid w:val="00E83EB9"/>
    <w:rsid w:val="00E85162"/>
    <w:rsid w:val="00E8553C"/>
    <w:rsid w:val="00E865A9"/>
    <w:rsid w:val="00E87100"/>
    <w:rsid w:val="00E87E9D"/>
    <w:rsid w:val="00E917C4"/>
    <w:rsid w:val="00E93A73"/>
    <w:rsid w:val="00E93B79"/>
    <w:rsid w:val="00E93F0E"/>
    <w:rsid w:val="00E94D9D"/>
    <w:rsid w:val="00E96723"/>
    <w:rsid w:val="00E97BCD"/>
    <w:rsid w:val="00EA26F4"/>
    <w:rsid w:val="00EA4D8D"/>
    <w:rsid w:val="00EA53E1"/>
    <w:rsid w:val="00EA5963"/>
    <w:rsid w:val="00EA5B5A"/>
    <w:rsid w:val="00EA79C9"/>
    <w:rsid w:val="00EA7FA8"/>
    <w:rsid w:val="00EB0D9C"/>
    <w:rsid w:val="00EB10A7"/>
    <w:rsid w:val="00EB24EC"/>
    <w:rsid w:val="00EB26D5"/>
    <w:rsid w:val="00EB30E8"/>
    <w:rsid w:val="00EB333D"/>
    <w:rsid w:val="00EB4600"/>
    <w:rsid w:val="00EB47F3"/>
    <w:rsid w:val="00EB4C9B"/>
    <w:rsid w:val="00EB575B"/>
    <w:rsid w:val="00EB5F27"/>
    <w:rsid w:val="00EB5F65"/>
    <w:rsid w:val="00EB613C"/>
    <w:rsid w:val="00EB6167"/>
    <w:rsid w:val="00EB63E5"/>
    <w:rsid w:val="00EB7388"/>
    <w:rsid w:val="00EC0AFD"/>
    <w:rsid w:val="00EC142B"/>
    <w:rsid w:val="00EC1C56"/>
    <w:rsid w:val="00EC1FF0"/>
    <w:rsid w:val="00EC336E"/>
    <w:rsid w:val="00EC3888"/>
    <w:rsid w:val="00EC4051"/>
    <w:rsid w:val="00EC495F"/>
    <w:rsid w:val="00EC58C1"/>
    <w:rsid w:val="00EC6324"/>
    <w:rsid w:val="00EC6B38"/>
    <w:rsid w:val="00EC7C79"/>
    <w:rsid w:val="00EC7E06"/>
    <w:rsid w:val="00ED2842"/>
    <w:rsid w:val="00ED6080"/>
    <w:rsid w:val="00ED60B9"/>
    <w:rsid w:val="00ED70E6"/>
    <w:rsid w:val="00ED72B2"/>
    <w:rsid w:val="00EE24BA"/>
    <w:rsid w:val="00EE2CCC"/>
    <w:rsid w:val="00EE2E66"/>
    <w:rsid w:val="00EE363C"/>
    <w:rsid w:val="00EE3AED"/>
    <w:rsid w:val="00EE5059"/>
    <w:rsid w:val="00EE63C6"/>
    <w:rsid w:val="00EE65C1"/>
    <w:rsid w:val="00EE6803"/>
    <w:rsid w:val="00EE77D9"/>
    <w:rsid w:val="00EF07B1"/>
    <w:rsid w:val="00EF1279"/>
    <w:rsid w:val="00EF3270"/>
    <w:rsid w:val="00EF54B1"/>
    <w:rsid w:val="00EF557A"/>
    <w:rsid w:val="00EF7821"/>
    <w:rsid w:val="00F00838"/>
    <w:rsid w:val="00F00BCD"/>
    <w:rsid w:val="00F00D28"/>
    <w:rsid w:val="00F01B24"/>
    <w:rsid w:val="00F01B35"/>
    <w:rsid w:val="00F01C12"/>
    <w:rsid w:val="00F028A2"/>
    <w:rsid w:val="00F06689"/>
    <w:rsid w:val="00F075F9"/>
    <w:rsid w:val="00F07BB5"/>
    <w:rsid w:val="00F104EF"/>
    <w:rsid w:val="00F10877"/>
    <w:rsid w:val="00F119E3"/>
    <w:rsid w:val="00F11E88"/>
    <w:rsid w:val="00F125ED"/>
    <w:rsid w:val="00F132EB"/>
    <w:rsid w:val="00F16504"/>
    <w:rsid w:val="00F22287"/>
    <w:rsid w:val="00F23194"/>
    <w:rsid w:val="00F23F6B"/>
    <w:rsid w:val="00F25D75"/>
    <w:rsid w:val="00F26495"/>
    <w:rsid w:val="00F30BDA"/>
    <w:rsid w:val="00F30E7A"/>
    <w:rsid w:val="00F311BA"/>
    <w:rsid w:val="00F31DA4"/>
    <w:rsid w:val="00F32198"/>
    <w:rsid w:val="00F328BE"/>
    <w:rsid w:val="00F33CD1"/>
    <w:rsid w:val="00F33E68"/>
    <w:rsid w:val="00F34335"/>
    <w:rsid w:val="00F349F4"/>
    <w:rsid w:val="00F35EB0"/>
    <w:rsid w:val="00F4192A"/>
    <w:rsid w:val="00F43A89"/>
    <w:rsid w:val="00F44EF6"/>
    <w:rsid w:val="00F45A81"/>
    <w:rsid w:val="00F4651F"/>
    <w:rsid w:val="00F47B15"/>
    <w:rsid w:val="00F5040B"/>
    <w:rsid w:val="00F532BF"/>
    <w:rsid w:val="00F534C0"/>
    <w:rsid w:val="00F53DA5"/>
    <w:rsid w:val="00F54DFD"/>
    <w:rsid w:val="00F56406"/>
    <w:rsid w:val="00F56769"/>
    <w:rsid w:val="00F56D6D"/>
    <w:rsid w:val="00F57E68"/>
    <w:rsid w:val="00F60309"/>
    <w:rsid w:val="00F6075F"/>
    <w:rsid w:val="00F61289"/>
    <w:rsid w:val="00F61491"/>
    <w:rsid w:val="00F61582"/>
    <w:rsid w:val="00F63CEE"/>
    <w:rsid w:val="00F671D6"/>
    <w:rsid w:val="00F67260"/>
    <w:rsid w:val="00F75595"/>
    <w:rsid w:val="00F757F7"/>
    <w:rsid w:val="00F8117B"/>
    <w:rsid w:val="00F81A86"/>
    <w:rsid w:val="00F82610"/>
    <w:rsid w:val="00F84C77"/>
    <w:rsid w:val="00F85909"/>
    <w:rsid w:val="00F86987"/>
    <w:rsid w:val="00F86D9D"/>
    <w:rsid w:val="00F90E42"/>
    <w:rsid w:val="00F91158"/>
    <w:rsid w:val="00F9269D"/>
    <w:rsid w:val="00F9324C"/>
    <w:rsid w:val="00F94B83"/>
    <w:rsid w:val="00F953EA"/>
    <w:rsid w:val="00F95F3C"/>
    <w:rsid w:val="00F97C73"/>
    <w:rsid w:val="00F97E03"/>
    <w:rsid w:val="00F97EF9"/>
    <w:rsid w:val="00FA238E"/>
    <w:rsid w:val="00FA2922"/>
    <w:rsid w:val="00FA3E6B"/>
    <w:rsid w:val="00FA4894"/>
    <w:rsid w:val="00FA5776"/>
    <w:rsid w:val="00FA63FB"/>
    <w:rsid w:val="00FA6540"/>
    <w:rsid w:val="00FA6762"/>
    <w:rsid w:val="00FA6D6A"/>
    <w:rsid w:val="00FA7E32"/>
    <w:rsid w:val="00FB08AE"/>
    <w:rsid w:val="00FB14A9"/>
    <w:rsid w:val="00FB22DF"/>
    <w:rsid w:val="00FB347E"/>
    <w:rsid w:val="00FB355F"/>
    <w:rsid w:val="00FB3AF3"/>
    <w:rsid w:val="00FB3BB7"/>
    <w:rsid w:val="00FB3F57"/>
    <w:rsid w:val="00FB488C"/>
    <w:rsid w:val="00FB6AB3"/>
    <w:rsid w:val="00FB753D"/>
    <w:rsid w:val="00FC00FA"/>
    <w:rsid w:val="00FC0FCF"/>
    <w:rsid w:val="00FC2EAC"/>
    <w:rsid w:val="00FC30EC"/>
    <w:rsid w:val="00FC4AE1"/>
    <w:rsid w:val="00FC52AA"/>
    <w:rsid w:val="00FC52FF"/>
    <w:rsid w:val="00FC5F5B"/>
    <w:rsid w:val="00FD127A"/>
    <w:rsid w:val="00FD2CCF"/>
    <w:rsid w:val="00FD3704"/>
    <w:rsid w:val="00FD4FE7"/>
    <w:rsid w:val="00FD6D29"/>
    <w:rsid w:val="00FD6F32"/>
    <w:rsid w:val="00FD716D"/>
    <w:rsid w:val="00FE03D8"/>
    <w:rsid w:val="00FE11DB"/>
    <w:rsid w:val="00FE3C32"/>
    <w:rsid w:val="00FE48DA"/>
    <w:rsid w:val="00FE5E0C"/>
    <w:rsid w:val="00FE659D"/>
    <w:rsid w:val="00FE71F9"/>
    <w:rsid w:val="00FE7376"/>
    <w:rsid w:val="00FE7E6D"/>
    <w:rsid w:val="00FF01AA"/>
    <w:rsid w:val="00FF0446"/>
    <w:rsid w:val="00FF08C7"/>
    <w:rsid w:val="00FF18A7"/>
    <w:rsid w:val="00FF2087"/>
    <w:rsid w:val="00FF2175"/>
    <w:rsid w:val="00FF2C00"/>
    <w:rsid w:val="00FF5756"/>
    <w:rsid w:val="00FF6172"/>
    <w:rsid w:val="00FF7E2E"/>
    <w:rsid w:val="011B3D3D"/>
    <w:rsid w:val="0125E7EC"/>
    <w:rsid w:val="015B6049"/>
    <w:rsid w:val="0171BD7F"/>
    <w:rsid w:val="01CF68E2"/>
    <w:rsid w:val="01F21654"/>
    <w:rsid w:val="0201AC59"/>
    <w:rsid w:val="0235E427"/>
    <w:rsid w:val="02534B71"/>
    <w:rsid w:val="026FAF19"/>
    <w:rsid w:val="0297C99D"/>
    <w:rsid w:val="02B54F86"/>
    <w:rsid w:val="02B74234"/>
    <w:rsid w:val="02E87341"/>
    <w:rsid w:val="02F87EF9"/>
    <w:rsid w:val="03306E58"/>
    <w:rsid w:val="033817C1"/>
    <w:rsid w:val="03BCB5B2"/>
    <w:rsid w:val="03EC3AB0"/>
    <w:rsid w:val="040302CF"/>
    <w:rsid w:val="040A77E1"/>
    <w:rsid w:val="041C16AF"/>
    <w:rsid w:val="042E9902"/>
    <w:rsid w:val="04455159"/>
    <w:rsid w:val="044BBBD7"/>
    <w:rsid w:val="045C5EEA"/>
    <w:rsid w:val="0466299C"/>
    <w:rsid w:val="04C9A102"/>
    <w:rsid w:val="04DE2C8A"/>
    <w:rsid w:val="0500DA2D"/>
    <w:rsid w:val="0503FC78"/>
    <w:rsid w:val="05055E26"/>
    <w:rsid w:val="0506C27F"/>
    <w:rsid w:val="0516E923"/>
    <w:rsid w:val="051E0BD3"/>
    <w:rsid w:val="057BF088"/>
    <w:rsid w:val="059263D4"/>
    <w:rsid w:val="05942FD6"/>
    <w:rsid w:val="0599AC33"/>
    <w:rsid w:val="059FA811"/>
    <w:rsid w:val="05C340C9"/>
    <w:rsid w:val="0624B8AF"/>
    <w:rsid w:val="0637857E"/>
    <w:rsid w:val="063DAF94"/>
    <w:rsid w:val="0642105F"/>
    <w:rsid w:val="06835D8B"/>
    <w:rsid w:val="069AEDB4"/>
    <w:rsid w:val="06C1F214"/>
    <w:rsid w:val="06D0D856"/>
    <w:rsid w:val="06ED01DD"/>
    <w:rsid w:val="070275C6"/>
    <w:rsid w:val="073A7A8E"/>
    <w:rsid w:val="0789AACC"/>
    <w:rsid w:val="07A8BADC"/>
    <w:rsid w:val="07CAE2F2"/>
    <w:rsid w:val="07CCEEC0"/>
    <w:rsid w:val="07D4D874"/>
    <w:rsid w:val="07FB90F4"/>
    <w:rsid w:val="0802FF47"/>
    <w:rsid w:val="0848C646"/>
    <w:rsid w:val="0860D071"/>
    <w:rsid w:val="087CCD3A"/>
    <w:rsid w:val="08BBAFB9"/>
    <w:rsid w:val="090EAF07"/>
    <w:rsid w:val="0918AA45"/>
    <w:rsid w:val="091C135C"/>
    <w:rsid w:val="09264F22"/>
    <w:rsid w:val="09275F0E"/>
    <w:rsid w:val="09629463"/>
    <w:rsid w:val="097E0120"/>
    <w:rsid w:val="098CE842"/>
    <w:rsid w:val="099587AA"/>
    <w:rsid w:val="09C11317"/>
    <w:rsid w:val="0A22FBA1"/>
    <w:rsid w:val="0A25098A"/>
    <w:rsid w:val="0A252EA7"/>
    <w:rsid w:val="0A3D1E94"/>
    <w:rsid w:val="0A672738"/>
    <w:rsid w:val="0A6F601F"/>
    <w:rsid w:val="0A767B1E"/>
    <w:rsid w:val="0AD8E9E7"/>
    <w:rsid w:val="0ADF11C2"/>
    <w:rsid w:val="0B0AABB5"/>
    <w:rsid w:val="0B1F3342"/>
    <w:rsid w:val="0B27242E"/>
    <w:rsid w:val="0B332083"/>
    <w:rsid w:val="0B781116"/>
    <w:rsid w:val="0B942512"/>
    <w:rsid w:val="0B9ACBF2"/>
    <w:rsid w:val="0BB6152E"/>
    <w:rsid w:val="0BBF7D4D"/>
    <w:rsid w:val="0BE2BD4A"/>
    <w:rsid w:val="0BE2DB95"/>
    <w:rsid w:val="0C9D44C7"/>
    <w:rsid w:val="0CCDF2DA"/>
    <w:rsid w:val="0CD09C01"/>
    <w:rsid w:val="0CE256F5"/>
    <w:rsid w:val="0D0CF9D7"/>
    <w:rsid w:val="0D5F15F3"/>
    <w:rsid w:val="0D60F372"/>
    <w:rsid w:val="0D65C307"/>
    <w:rsid w:val="0D713EA7"/>
    <w:rsid w:val="0D77D75B"/>
    <w:rsid w:val="0DCB79D0"/>
    <w:rsid w:val="0DE8E9FC"/>
    <w:rsid w:val="0DF58C33"/>
    <w:rsid w:val="0E1FC96F"/>
    <w:rsid w:val="0E2ABF2A"/>
    <w:rsid w:val="0E4D93EB"/>
    <w:rsid w:val="0E682008"/>
    <w:rsid w:val="0E848B25"/>
    <w:rsid w:val="0E850ED0"/>
    <w:rsid w:val="0EC9C948"/>
    <w:rsid w:val="0EED0A3B"/>
    <w:rsid w:val="0F019368"/>
    <w:rsid w:val="0F1E0F66"/>
    <w:rsid w:val="0F21D574"/>
    <w:rsid w:val="0F2CDEEE"/>
    <w:rsid w:val="0F4A2E43"/>
    <w:rsid w:val="0F6EF2D9"/>
    <w:rsid w:val="0F772512"/>
    <w:rsid w:val="0FA8CF35"/>
    <w:rsid w:val="0FAF773B"/>
    <w:rsid w:val="0FC8228E"/>
    <w:rsid w:val="0FCD614F"/>
    <w:rsid w:val="0FEBA9DB"/>
    <w:rsid w:val="100BB2FC"/>
    <w:rsid w:val="100C7765"/>
    <w:rsid w:val="10190D74"/>
    <w:rsid w:val="10274B39"/>
    <w:rsid w:val="10446107"/>
    <w:rsid w:val="105C55FE"/>
    <w:rsid w:val="10961CE9"/>
    <w:rsid w:val="1096B6EA"/>
    <w:rsid w:val="10D80BBB"/>
    <w:rsid w:val="10D9C2A2"/>
    <w:rsid w:val="10DB14DF"/>
    <w:rsid w:val="10E5C9A4"/>
    <w:rsid w:val="110D24CB"/>
    <w:rsid w:val="1123A033"/>
    <w:rsid w:val="113161A4"/>
    <w:rsid w:val="114C5962"/>
    <w:rsid w:val="1171F494"/>
    <w:rsid w:val="1180DFB1"/>
    <w:rsid w:val="11AD738E"/>
    <w:rsid w:val="11C86656"/>
    <w:rsid w:val="11D0C07A"/>
    <w:rsid w:val="11D70B96"/>
    <w:rsid w:val="11E07A32"/>
    <w:rsid w:val="11F93271"/>
    <w:rsid w:val="120D54F2"/>
    <w:rsid w:val="120F9243"/>
    <w:rsid w:val="1288F06C"/>
    <w:rsid w:val="129DA82F"/>
    <w:rsid w:val="129EA793"/>
    <w:rsid w:val="12B84521"/>
    <w:rsid w:val="12C5D331"/>
    <w:rsid w:val="12FA65CE"/>
    <w:rsid w:val="12FB0D14"/>
    <w:rsid w:val="13281DF3"/>
    <w:rsid w:val="134353BE"/>
    <w:rsid w:val="13662768"/>
    <w:rsid w:val="13A32156"/>
    <w:rsid w:val="13FE2146"/>
    <w:rsid w:val="13FEDDA8"/>
    <w:rsid w:val="1408F047"/>
    <w:rsid w:val="141C60A1"/>
    <w:rsid w:val="14252F93"/>
    <w:rsid w:val="142C7C5B"/>
    <w:rsid w:val="142E2247"/>
    <w:rsid w:val="14557AFF"/>
    <w:rsid w:val="14633F25"/>
    <w:rsid w:val="1477FED4"/>
    <w:rsid w:val="148D08F3"/>
    <w:rsid w:val="149DDCAE"/>
    <w:rsid w:val="14AB2D62"/>
    <w:rsid w:val="14C866CB"/>
    <w:rsid w:val="14DED706"/>
    <w:rsid w:val="15018F16"/>
    <w:rsid w:val="1510963A"/>
    <w:rsid w:val="152FC721"/>
    <w:rsid w:val="154EF1E0"/>
    <w:rsid w:val="156F671D"/>
    <w:rsid w:val="15794EF6"/>
    <w:rsid w:val="157AE667"/>
    <w:rsid w:val="1598F7B9"/>
    <w:rsid w:val="159BAE49"/>
    <w:rsid w:val="15C139E7"/>
    <w:rsid w:val="15DA7042"/>
    <w:rsid w:val="15F6273B"/>
    <w:rsid w:val="1606E47D"/>
    <w:rsid w:val="16417E30"/>
    <w:rsid w:val="16426554"/>
    <w:rsid w:val="16582E2D"/>
    <w:rsid w:val="166E064A"/>
    <w:rsid w:val="16C39BB9"/>
    <w:rsid w:val="173AA785"/>
    <w:rsid w:val="173B95D2"/>
    <w:rsid w:val="175C618F"/>
    <w:rsid w:val="176441BF"/>
    <w:rsid w:val="178310E4"/>
    <w:rsid w:val="17877A2E"/>
    <w:rsid w:val="17B909CF"/>
    <w:rsid w:val="17BAC60C"/>
    <w:rsid w:val="17BCA041"/>
    <w:rsid w:val="17C19FB1"/>
    <w:rsid w:val="17CAF6C5"/>
    <w:rsid w:val="17D844B4"/>
    <w:rsid w:val="181B81C1"/>
    <w:rsid w:val="18747AEA"/>
    <w:rsid w:val="18C61D1C"/>
    <w:rsid w:val="18E83CBC"/>
    <w:rsid w:val="191CFA74"/>
    <w:rsid w:val="19276DDC"/>
    <w:rsid w:val="1938C363"/>
    <w:rsid w:val="196E5902"/>
    <w:rsid w:val="1977A250"/>
    <w:rsid w:val="19B8825A"/>
    <w:rsid w:val="19B9A429"/>
    <w:rsid w:val="19C080F9"/>
    <w:rsid w:val="19E4075D"/>
    <w:rsid w:val="1A05F1AF"/>
    <w:rsid w:val="1A061873"/>
    <w:rsid w:val="1A208827"/>
    <w:rsid w:val="1A406614"/>
    <w:rsid w:val="1A5F7CD5"/>
    <w:rsid w:val="1A6F71FB"/>
    <w:rsid w:val="1A8D30BE"/>
    <w:rsid w:val="1A97159C"/>
    <w:rsid w:val="1ABF1AF0"/>
    <w:rsid w:val="1AC3AD9F"/>
    <w:rsid w:val="1AC68F79"/>
    <w:rsid w:val="1AC9D337"/>
    <w:rsid w:val="1AE69C2D"/>
    <w:rsid w:val="1AF90A2F"/>
    <w:rsid w:val="1AFCE54D"/>
    <w:rsid w:val="1B0B798D"/>
    <w:rsid w:val="1B253DEC"/>
    <w:rsid w:val="1B70B666"/>
    <w:rsid w:val="1B747CEB"/>
    <w:rsid w:val="1BA2574C"/>
    <w:rsid w:val="1BBE6BD8"/>
    <w:rsid w:val="1C1AE2C1"/>
    <w:rsid w:val="1C37F81F"/>
    <w:rsid w:val="1C5526FC"/>
    <w:rsid w:val="1C5AFB2B"/>
    <w:rsid w:val="1C804F0E"/>
    <w:rsid w:val="1C955218"/>
    <w:rsid w:val="1C9F7EA5"/>
    <w:rsid w:val="1CB4CF63"/>
    <w:rsid w:val="1CBAE61D"/>
    <w:rsid w:val="1CBD9950"/>
    <w:rsid w:val="1CD4543A"/>
    <w:rsid w:val="1CF37314"/>
    <w:rsid w:val="1CF4E467"/>
    <w:rsid w:val="1CF6C11A"/>
    <w:rsid w:val="1CF93726"/>
    <w:rsid w:val="1CFDF995"/>
    <w:rsid w:val="1D0F13CD"/>
    <w:rsid w:val="1D25E8A5"/>
    <w:rsid w:val="1D4EAE44"/>
    <w:rsid w:val="1D528B4F"/>
    <w:rsid w:val="1D6832CB"/>
    <w:rsid w:val="1D90742D"/>
    <w:rsid w:val="1DB7A21E"/>
    <w:rsid w:val="1DC23464"/>
    <w:rsid w:val="1DC627C3"/>
    <w:rsid w:val="1DD79241"/>
    <w:rsid w:val="1DF410B1"/>
    <w:rsid w:val="1E2A8831"/>
    <w:rsid w:val="1E31503B"/>
    <w:rsid w:val="1E36A770"/>
    <w:rsid w:val="1E596E53"/>
    <w:rsid w:val="1E6D7744"/>
    <w:rsid w:val="1E76D68C"/>
    <w:rsid w:val="1E7C223F"/>
    <w:rsid w:val="1E8896E4"/>
    <w:rsid w:val="1E9FF5B2"/>
    <w:rsid w:val="1EAF04A1"/>
    <w:rsid w:val="1EC1E835"/>
    <w:rsid w:val="1EE52AA9"/>
    <w:rsid w:val="1F11E518"/>
    <w:rsid w:val="1F1D15D0"/>
    <w:rsid w:val="1F32D8FE"/>
    <w:rsid w:val="1F42695A"/>
    <w:rsid w:val="1F4E9B17"/>
    <w:rsid w:val="1F7C4EF6"/>
    <w:rsid w:val="1F818BEB"/>
    <w:rsid w:val="1F888F5D"/>
    <w:rsid w:val="1F8FBFBD"/>
    <w:rsid w:val="1F93BB9F"/>
    <w:rsid w:val="1FAD85D6"/>
    <w:rsid w:val="1FAF71B1"/>
    <w:rsid w:val="1FB2CB55"/>
    <w:rsid w:val="201A5EA8"/>
    <w:rsid w:val="2020F3F9"/>
    <w:rsid w:val="20560BB2"/>
    <w:rsid w:val="206B1553"/>
    <w:rsid w:val="2078F2D3"/>
    <w:rsid w:val="2081A88F"/>
    <w:rsid w:val="20A021AD"/>
    <w:rsid w:val="20A28788"/>
    <w:rsid w:val="2107A22E"/>
    <w:rsid w:val="210DD46C"/>
    <w:rsid w:val="213913C5"/>
    <w:rsid w:val="21527713"/>
    <w:rsid w:val="2158960C"/>
    <w:rsid w:val="217B16F1"/>
    <w:rsid w:val="2187D118"/>
    <w:rsid w:val="218BB14A"/>
    <w:rsid w:val="21C58633"/>
    <w:rsid w:val="21DAC0E2"/>
    <w:rsid w:val="22782C53"/>
    <w:rsid w:val="227CC85E"/>
    <w:rsid w:val="228C9335"/>
    <w:rsid w:val="2290E461"/>
    <w:rsid w:val="2294C605"/>
    <w:rsid w:val="229730DB"/>
    <w:rsid w:val="22C1B323"/>
    <w:rsid w:val="22C271F3"/>
    <w:rsid w:val="22D90613"/>
    <w:rsid w:val="23005E56"/>
    <w:rsid w:val="233EEF2E"/>
    <w:rsid w:val="235DE956"/>
    <w:rsid w:val="237C36D9"/>
    <w:rsid w:val="23C4BFC2"/>
    <w:rsid w:val="23E14A74"/>
    <w:rsid w:val="23EDC8FA"/>
    <w:rsid w:val="23FBD73C"/>
    <w:rsid w:val="2433D302"/>
    <w:rsid w:val="244A17B7"/>
    <w:rsid w:val="244D3A7B"/>
    <w:rsid w:val="24E325FC"/>
    <w:rsid w:val="24F497E9"/>
    <w:rsid w:val="24F831AE"/>
    <w:rsid w:val="2502B641"/>
    <w:rsid w:val="2520A735"/>
    <w:rsid w:val="2542A805"/>
    <w:rsid w:val="2542C2AE"/>
    <w:rsid w:val="257CF6AF"/>
    <w:rsid w:val="25B80049"/>
    <w:rsid w:val="25C94207"/>
    <w:rsid w:val="25FA1E5C"/>
    <w:rsid w:val="25FA4B19"/>
    <w:rsid w:val="2606B63D"/>
    <w:rsid w:val="2652397E"/>
    <w:rsid w:val="26742504"/>
    <w:rsid w:val="26B2EF85"/>
    <w:rsid w:val="26B3A28E"/>
    <w:rsid w:val="26D6366F"/>
    <w:rsid w:val="26E30939"/>
    <w:rsid w:val="26EB2383"/>
    <w:rsid w:val="26F7626C"/>
    <w:rsid w:val="27089AA2"/>
    <w:rsid w:val="270C7FE7"/>
    <w:rsid w:val="271A3515"/>
    <w:rsid w:val="273FC6CA"/>
    <w:rsid w:val="27478735"/>
    <w:rsid w:val="274CDD9D"/>
    <w:rsid w:val="27526F96"/>
    <w:rsid w:val="275937CA"/>
    <w:rsid w:val="27736D95"/>
    <w:rsid w:val="2779F79B"/>
    <w:rsid w:val="27C18832"/>
    <w:rsid w:val="27ECB5DC"/>
    <w:rsid w:val="27FCB91D"/>
    <w:rsid w:val="27FF5384"/>
    <w:rsid w:val="28463846"/>
    <w:rsid w:val="289924A3"/>
    <w:rsid w:val="289990FB"/>
    <w:rsid w:val="28CF5BDB"/>
    <w:rsid w:val="28F3B55D"/>
    <w:rsid w:val="29521DB9"/>
    <w:rsid w:val="29627938"/>
    <w:rsid w:val="296D9133"/>
    <w:rsid w:val="298505F0"/>
    <w:rsid w:val="29AC53A1"/>
    <w:rsid w:val="29DA1514"/>
    <w:rsid w:val="29DFC30A"/>
    <w:rsid w:val="2A16FE03"/>
    <w:rsid w:val="2A2B8E87"/>
    <w:rsid w:val="2A39B3C9"/>
    <w:rsid w:val="2A47C348"/>
    <w:rsid w:val="2A7E96AF"/>
    <w:rsid w:val="2AA7FC45"/>
    <w:rsid w:val="2AD17AE1"/>
    <w:rsid w:val="2ADC4AD6"/>
    <w:rsid w:val="2AEB20E2"/>
    <w:rsid w:val="2B086F03"/>
    <w:rsid w:val="2B429E41"/>
    <w:rsid w:val="2B483100"/>
    <w:rsid w:val="2B53B3B4"/>
    <w:rsid w:val="2B7385DA"/>
    <w:rsid w:val="2BA18D12"/>
    <w:rsid w:val="2BA8618B"/>
    <w:rsid w:val="2BAD333D"/>
    <w:rsid w:val="2BB45A3D"/>
    <w:rsid w:val="2BE6136C"/>
    <w:rsid w:val="2BF0B3C9"/>
    <w:rsid w:val="2C1617CB"/>
    <w:rsid w:val="2C1C6287"/>
    <w:rsid w:val="2C2B159A"/>
    <w:rsid w:val="2C370EA5"/>
    <w:rsid w:val="2C550044"/>
    <w:rsid w:val="2C7936B3"/>
    <w:rsid w:val="2CAEB43A"/>
    <w:rsid w:val="2CB5D753"/>
    <w:rsid w:val="2CC02423"/>
    <w:rsid w:val="2CD09A8E"/>
    <w:rsid w:val="2CDAF207"/>
    <w:rsid w:val="2CDDA09C"/>
    <w:rsid w:val="2CE375DC"/>
    <w:rsid w:val="2CF4862B"/>
    <w:rsid w:val="2D084754"/>
    <w:rsid w:val="2D1811F5"/>
    <w:rsid w:val="2D3F8D3E"/>
    <w:rsid w:val="2D3FC1F9"/>
    <w:rsid w:val="2D7DD474"/>
    <w:rsid w:val="2DA0537A"/>
    <w:rsid w:val="2E14CD02"/>
    <w:rsid w:val="2E258EDC"/>
    <w:rsid w:val="2E3C74C4"/>
    <w:rsid w:val="2E40719C"/>
    <w:rsid w:val="2E5FC117"/>
    <w:rsid w:val="2E6EE2B9"/>
    <w:rsid w:val="2E96C5DB"/>
    <w:rsid w:val="2E9967DE"/>
    <w:rsid w:val="2ED2D07B"/>
    <w:rsid w:val="2EEB541E"/>
    <w:rsid w:val="2EFD2634"/>
    <w:rsid w:val="2F27BFCB"/>
    <w:rsid w:val="2F27FDEA"/>
    <w:rsid w:val="2F3C010C"/>
    <w:rsid w:val="2FA072CB"/>
    <w:rsid w:val="2FB0409A"/>
    <w:rsid w:val="2FBF6891"/>
    <w:rsid w:val="2FD5DF0E"/>
    <w:rsid w:val="2FD6925D"/>
    <w:rsid w:val="2FE7BFF7"/>
    <w:rsid w:val="300152EA"/>
    <w:rsid w:val="300842DC"/>
    <w:rsid w:val="30466A15"/>
    <w:rsid w:val="30493DA6"/>
    <w:rsid w:val="304DD223"/>
    <w:rsid w:val="304FFCD6"/>
    <w:rsid w:val="3065D02E"/>
    <w:rsid w:val="30A87FDF"/>
    <w:rsid w:val="30E1C2CB"/>
    <w:rsid w:val="30E1C695"/>
    <w:rsid w:val="30E58274"/>
    <w:rsid w:val="30EA2A99"/>
    <w:rsid w:val="312B774D"/>
    <w:rsid w:val="3164A1E0"/>
    <w:rsid w:val="317262BE"/>
    <w:rsid w:val="317B2CCF"/>
    <w:rsid w:val="317EEBF0"/>
    <w:rsid w:val="3181DCA1"/>
    <w:rsid w:val="3186D6F8"/>
    <w:rsid w:val="318B7844"/>
    <w:rsid w:val="31CCE4C6"/>
    <w:rsid w:val="31ED8556"/>
    <w:rsid w:val="31F2D84B"/>
    <w:rsid w:val="320416ED"/>
    <w:rsid w:val="3252AEA2"/>
    <w:rsid w:val="3255B7AC"/>
    <w:rsid w:val="325EC442"/>
    <w:rsid w:val="3287EFF0"/>
    <w:rsid w:val="328C226F"/>
    <w:rsid w:val="32A55269"/>
    <w:rsid w:val="32A821E4"/>
    <w:rsid w:val="32BB7C6D"/>
    <w:rsid w:val="32DC6613"/>
    <w:rsid w:val="32E4A79F"/>
    <w:rsid w:val="32ED0A15"/>
    <w:rsid w:val="330CA41D"/>
    <w:rsid w:val="3338D06B"/>
    <w:rsid w:val="3381E615"/>
    <w:rsid w:val="339A8E70"/>
    <w:rsid w:val="33D0ED46"/>
    <w:rsid w:val="33D1C1B3"/>
    <w:rsid w:val="33E32168"/>
    <w:rsid w:val="33FD3DC4"/>
    <w:rsid w:val="33FD94BB"/>
    <w:rsid w:val="34649273"/>
    <w:rsid w:val="34DE8BD6"/>
    <w:rsid w:val="3507472D"/>
    <w:rsid w:val="350D9FF7"/>
    <w:rsid w:val="35388D73"/>
    <w:rsid w:val="3554F629"/>
    <w:rsid w:val="35C2D0E7"/>
    <w:rsid w:val="35EB04C6"/>
    <w:rsid w:val="36168603"/>
    <w:rsid w:val="36382A8A"/>
    <w:rsid w:val="3689E227"/>
    <w:rsid w:val="36A5A638"/>
    <w:rsid w:val="36B9590E"/>
    <w:rsid w:val="36BA681F"/>
    <w:rsid w:val="36BB708D"/>
    <w:rsid w:val="36C6BE5E"/>
    <w:rsid w:val="36DCB05C"/>
    <w:rsid w:val="36E31E13"/>
    <w:rsid w:val="3715A96D"/>
    <w:rsid w:val="371D13C0"/>
    <w:rsid w:val="372A4BAF"/>
    <w:rsid w:val="3783AD1E"/>
    <w:rsid w:val="37901A0D"/>
    <w:rsid w:val="37B25664"/>
    <w:rsid w:val="37BD044A"/>
    <w:rsid w:val="3810FFA4"/>
    <w:rsid w:val="382FE094"/>
    <w:rsid w:val="383105F2"/>
    <w:rsid w:val="3896F880"/>
    <w:rsid w:val="389FCA83"/>
    <w:rsid w:val="38A0F48D"/>
    <w:rsid w:val="38CBCC45"/>
    <w:rsid w:val="38EA5B78"/>
    <w:rsid w:val="3904B0E5"/>
    <w:rsid w:val="3923C614"/>
    <w:rsid w:val="397E7B89"/>
    <w:rsid w:val="3986764B"/>
    <w:rsid w:val="39BA1303"/>
    <w:rsid w:val="39D63F49"/>
    <w:rsid w:val="39EDD943"/>
    <w:rsid w:val="3A0628B6"/>
    <w:rsid w:val="3A069412"/>
    <w:rsid w:val="3A2F7FD8"/>
    <w:rsid w:val="3A740FD4"/>
    <w:rsid w:val="3A893007"/>
    <w:rsid w:val="3A8B8BA0"/>
    <w:rsid w:val="3ABA735E"/>
    <w:rsid w:val="3AD02CB9"/>
    <w:rsid w:val="3AEAFEBF"/>
    <w:rsid w:val="3AEF29F1"/>
    <w:rsid w:val="3B1551DE"/>
    <w:rsid w:val="3B2E14E2"/>
    <w:rsid w:val="3B44DF34"/>
    <w:rsid w:val="3B48A066"/>
    <w:rsid w:val="3B8ABE6B"/>
    <w:rsid w:val="3B998400"/>
    <w:rsid w:val="3BE52F0D"/>
    <w:rsid w:val="3BF861F6"/>
    <w:rsid w:val="3C00CFC3"/>
    <w:rsid w:val="3C1659F3"/>
    <w:rsid w:val="3C3CBAE6"/>
    <w:rsid w:val="3C71645A"/>
    <w:rsid w:val="3C75B55B"/>
    <w:rsid w:val="3C8EA76E"/>
    <w:rsid w:val="3C922FCD"/>
    <w:rsid w:val="3CA64EFF"/>
    <w:rsid w:val="3CBE170D"/>
    <w:rsid w:val="3CC8B4A9"/>
    <w:rsid w:val="3D21219A"/>
    <w:rsid w:val="3D222109"/>
    <w:rsid w:val="3D24688C"/>
    <w:rsid w:val="3D348353"/>
    <w:rsid w:val="3D3C1D4F"/>
    <w:rsid w:val="3D720D15"/>
    <w:rsid w:val="3D99D2BB"/>
    <w:rsid w:val="3DB870B9"/>
    <w:rsid w:val="3DEC6DFF"/>
    <w:rsid w:val="3E032277"/>
    <w:rsid w:val="3E05D98E"/>
    <w:rsid w:val="3E1A2840"/>
    <w:rsid w:val="3E1BEF34"/>
    <w:rsid w:val="3E234191"/>
    <w:rsid w:val="3E2D895B"/>
    <w:rsid w:val="3E49A98A"/>
    <w:rsid w:val="3E4E153D"/>
    <w:rsid w:val="3E945110"/>
    <w:rsid w:val="3EA4A8F5"/>
    <w:rsid w:val="3EF279C9"/>
    <w:rsid w:val="3F058B62"/>
    <w:rsid w:val="3F0FF159"/>
    <w:rsid w:val="3F13C3A4"/>
    <w:rsid w:val="3F29B9A5"/>
    <w:rsid w:val="3F354990"/>
    <w:rsid w:val="3F36BBAD"/>
    <w:rsid w:val="3F61100B"/>
    <w:rsid w:val="3F72167F"/>
    <w:rsid w:val="3F7DB2AA"/>
    <w:rsid w:val="3F9ABF30"/>
    <w:rsid w:val="3FA2308D"/>
    <w:rsid w:val="3FC6D619"/>
    <w:rsid w:val="3FD41D96"/>
    <w:rsid w:val="3FE27D87"/>
    <w:rsid w:val="400237E1"/>
    <w:rsid w:val="40407956"/>
    <w:rsid w:val="40A15BC3"/>
    <w:rsid w:val="40A179A2"/>
    <w:rsid w:val="40B1D4FC"/>
    <w:rsid w:val="40B82627"/>
    <w:rsid w:val="40BAF465"/>
    <w:rsid w:val="40CE6089"/>
    <w:rsid w:val="40D05DDD"/>
    <w:rsid w:val="411FAB77"/>
    <w:rsid w:val="41291B92"/>
    <w:rsid w:val="41575510"/>
    <w:rsid w:val="415E0BA3"/>
    <w:rsid w:val="415E43D9"/>
    <w:rsid w:val="415F5F73"/>
    <w:rsid w:val="41700D79"/>
    <w:rsid w:val="4189049F"/>
    <w:rsid w:val="419C388E"/>
    <w:rsid w:val="41A96684"/>
    <w:rsid w:val="41B52F95"/>
    <w:rsid w:val="41D4ECF6"/>
    <w:rsid w:val="41D89D83"/>
    <w:rsid w:val="42839627"/>
    <w:rsid w:val="428F576A"/>
    <w:rsid w:val="42B4E51A"/>
    <w:rsid w:val="42EE0E2E"/>
    <w:rsid w:val="42EE550D"/>
    <w:rsid w:val="4304854B"/>
    <w:rsid w:val="430D1871"/>
    <w:rsid w:val="43163508"/>
    <w:rsid w:val="433909B9"/>
    <w:rsid w:val="4369A859"/>
    <w:rsid w:val="43818638"/>
    <w:rsid w:val="4399244C"/>
    <w:rsid w:val="43AF5C24"/>
    <w:rsid w:val="43BF5B2B"/>
    <w:rsid w:val="43C63651"/>
    <w:rsid w:val="43CD80CC"/>
    <w:rsid w:val="43F583C6"/>
    <w:rsid w:val="43F669C4"/>
    <w:rsid w:val="4413A6AB"/>
    <w:rsid w:val="442AB31D"/>
    <w:rsid w:val="444BA323"/>
    <w:rsid w:val="44887E7C"/>
    <w:rsid w:val="448C9348"/>
    <w:rsid w:val="44AAEB4E"/>
    <w:rsid w:val="44DC0D7D"/>
    <w:rsid w:val="44DF63EE"/>
    <w:rsid w:val="44E7BCC7"/>
    <w:rsid w:val="450B495F"/>
    <w:rsid w:val="450FC607"/>
    <w:rsid w:val="451D57DA"/>
    <w:rsid w:val="453B267F"/>
    <w:rsid w:val="45495030"/>
    <w:rsid w:val="454CBBD2"/>
    <w:rsid w:val="455E779A"/>
    <w:rsid w:val="457A1209"/>
    <w:rsid w:val="45AFC8B1"/>
    <w:rsid w:val="45CDCF5B"/>
    <w:rsid w:val="45D763B0"/>
    <w:rsid w:val="460333D1"/>
    <w:rsid w:val="4635C05B"/>
    <w:rsid w:val="4635DFB3"/>
    <w:rsid w:val="46395804"/>
    <w:rsid w:val="464852AF"/>
    <w:rsid w:val="46864882"/>
    <w:rsid w:val="46937021"/>
    <w:rsid w:val="46C81CF9"/>
    <w:rsid w:val="46D8FABF"/>
    <w:rsid w:val="472701F5"/>
    <w:rsid w:val="47507AB9"/>
    <w:rsid w:val="475F56E3"/>
    <w:rsid w:val="47958764"/>
    <w:rsid w:val="479A5F00"/>
    <w:rsid w:val="479BF513"/>
    <w:rsid w:val="479FE7FA"/>
    <w:rsid w:val="47A15D7B"/>
    <w:rsid w:val="47A7A296"/>
    <w:rsid w:val="47ADA5CD"/>
    <w:rsid w:val="47BFD862"/>
    <w:rsid w:val="47D4D2D0"/>
    <w:rsid w:val="47FB898C"/>
    <w:rsid w:val="48145A2C"/>
    <w:rsid w:val="4817F73B"/>
    <w:rsid w:val="483262DE"/>
    <w:rsid w:val="484E6EA2"/>
    <w:rsid w:val="48F01284"/>
    <w:rsid w:val="4907287B"/>
    <w:rsid w:val="490F7A99"/>
    <w:rsid w:val="494661AE"/>
    <w:rsid w:val="49A0309B"/>
    <w:rsid w:val="49D1D5DB"/>
    <w:rsid w:val="4A14F45A"/>
    <w:rsid w:val="4A356F0F"/>
    <w:rsid w:val="4A56A85E"/>
    <w:rsid w:val="4A5B7C98"/>
    <w:rsid w:val="4AE71E03"/>
    <w:rsid w:val="4AF22A3A"/>
    <w:rsid w:val="4B0A3287"/>
    <w:rsid w:val="4B411F53"/>
    <w:rsid w:val="4B63D74D"/>
    <w:rsid w:val="4B6E9F07"/>
    <w:rsid w:val="4B798D1B"/>
    <w:rsid w:val="4B84E2E2"/>
    <w:rsid w:val="4B9A7309"/>
    <w:rsid w:val="4BA67B26"/>
    <w:rsid w:val="4BAF7618"/>
    <w:rsid w:val="4C3FF170"/>
    <w:rsid w:val="4C939061"/>
    <w:rsid w:val="4C9CE4A6"/>
    <w:rsid w:val="4CA12CA8"/>
    <w:rsid w:val="4CC76718"/>
    <w:rsid w:val="4D0EF653"/>
    <w:rsid w:val="4D46030E"/>
    <w:rsid w:val="4D4D1EA5"/>
    <w:rsid w:val="4D65BA4F"/>
    <w:rsid w:val="4DB0FF6D"/>
    <w:rsid w:val="4DC9E8BC"/>
    <w:rsid w:val="4DCC9948"/>
    <w:rsid w:val="4DD68E47"/>
    <w:rsid w:val="4E0C0071"/>
    <w:rsid w:val="4E2FF039"/>
    <w:rsid w:val="4E317D17"/>
    <w:rsid w:val="4E327173"/>
    <w:rsid w:val="4E52E8FD"/>
    <w:rsid w:val="4E74B1AA"/>
    <w:rsid w:val="4E8A6E31"/>
    <w:rsid w:val="4EDE13C7"/>
    <w:rsid w:val="4EE5E148"/>
    <w:rsid w:val="4F08B80C"/>
    <w:rsid w:val="4F1CBB25"/>
    <w:rsid w:val="4F82AC4D"/>
    <w:rsid w:val="4F8EFC98"/>
    <w:rsid w:val="4FAF2E4D"/>
    <w:rsid w:val="4FC8A310"/>
    <w:rsid w:val="4FD88B75"/>
    <w:rsid w:val="4FDAB74C"/>
    <w:rsid w:val="4FDC6BFA"/>
    <w:rsid w:val="4FF010C1"/>
    <w:rsid w:val="4FFB31EF"/>
    <w:rsid w:val="5002C154"/>
    <w:rsid w:val="502F91D5"/>
    <w:rsid w:val="505DEF36"/>
    <w:rsid w:val="5060CD82"/>
    <w:rsid w:val="5096F785"/>
    <w:rsid w:val="509B6571"/>
    <w:rsid w:val="509DB5F7"/>
    <w:rsid w:val="50A37823"/>
    <w:rsid w:val="50B47774"/>
    <w:rsid w:val="50C0CEBA"/>
    <w:rsid w:val="50D7D0CE"/>
    <w:rsid w:val="512A5431"/>
    <w:rsid w:val="512A707C"/>
    <w:rsid w:val="513E74BF"/>
    <w:rsid w:val="514191E1"/>
    <w:rsid w:val="51684BD9"/>
    <w:rsid w:val="518E91DF"/>
    <w:rsid w:val="51F376AC"/>
    <w:rsid w:val="51FA88DF"/>
    <w:rsid w:val="521A848A"/>
    <w:rsid w:val="5295A0E5"/>
    <w:rsid w:val="52AFA679"/>
    <w:rsid w:val="52D0964A"/>
    <w:rsid w:val="52F9A327"/>
    <w:rsid w:val="530E0E13"/>
    <w:rsid w:val="533059B7"/>
    <w:rsid w:val="53664894"/>
    <w:rsid w:val="53696151"/>
    <w:rsid w:val="5375CA19"/>
    <w:rsid w:val="53840764"/>
    <w:rsid w:val="5396A72D"/>
    <w:rsid w:val="539EC635"/>
    <w:rsid w:val="53E4C2C7"/>
    <w:rsid w:val="5439C9A9"/>
    <w:rsid w:val="54708511"/>
    <w:rsid w:val="54ADAF02"/>
    <w:rsid w:val="54E13F54"/>
    <w:rsid w:val="54E27A4C"/>
    <w:rsid w:val="5512FD84"/>
    <w:rsid w:val="55148A70"/>
    <w:rsid w:val="55242A16"/>
    <w:rsid w:val="55CD15B2"/>
    <w:rsid w:val="5609DE06"/>
    <w:rsid w:val="56214A4A"/>
    <w:rsid w:val="56300185"/>
    <w:rsid w:val="5630E993"/>
    <w:rsid w:val="56526C2E"/>
    <w:rsid w:val="566EAFF6"/>
    <w:rsid w:val="5682D6F0"/>
    <w:rsid w:val="56B3CA17"/>
    <w:rsid w:val="56C5FCDF"/>
    <w:rsid w:val="56D671F3"/>
    <w:rsid w:val="570DDA35"/>
    <w:rsid w:val="570DFE56"/>
    <w:rsid w:val="578C4F0B"/>
    <w:rsid w:val="57922239"/>
    <w:rsid w:val="579406F6"/>
    <w:rsid w:val="57B4C5B7"/>
    <w:rsid w:val="57CB5E86"/>
    <w:rsid w:val="57D8CECA"/>
    <w:rsid w:val="5865AC90"/>
    <w:rsid w:val="5878FAA2"/>
    <w:rsid w:val="587E5076"/>
    <w:rsid w:val="588A3709"/>
    <w:rsid w:val="58B934CB"/>
    <w:rsid w:val="58BDEFD4"/>
    <w:rsid w:val="58BE94CA"/>
    <w:rsid w:val="58BFF75C"/>
    <w:rsid w:val="58DF3DC1"/>
    <w:rsid w:val="5910439B"/>
    <w:rsid w:val="59178E1B"/>
    <w:rsid w:val="59196C47"/>
    <w:rsid w:val="591C3505"/>
    <w:rsid w:val="594D1153"/>
    <w:rsid w:val="594E7AB3"/>
    <w:rsid w:val="594F6915"/>
    <w:rsid w:val="595441B1"/>
    <w:rsid w:val="598F250A"/>
    <w:rsid w:val="59AFE08E"/>
    <w:rsid w:val="5A3270A5"/>
    <w:rsid w:val="5A32B62A"/>
    <w:rsid w:val="5A44C079"/>
    <w:rsid w:val="5A4F1A4B"/>
    <w:rsid w:val="5A538925"/>
    <w:rsid w:val="5A6440A2"/>
    <w:rsid w:val="5A66C0B3"/>
    <w:rsid w:val="5A6A95D7"/>
    <w:rsid w:val="5A7D19BD"/>
    <w:rsid w:val="5A8BE362"/>
    <w:rsid w:val="5AA98E08"/>
    <w:rsid w:val="5AB93AD8"/>
    <w:rsid w:val="5AC08369"/>
    <w:rsid w:val="5ACF70AC"/>
    <w:rsid w:val="5AE551D3"/>
    <w:rsid w:val="5AE80D4F"/>
    <w:rsid w:val="5AECE23D"/>
    <w:rsid w:val="5B0DE3CA"/>
    <w:rsid w:val="5B197053"/>
    <w:rsid w:val="5B223FFE"/>
    <w:rsid w:val="5B538EC1"/>
    <w:rsid w:val="5B5586A3"/>
    <w:rsid w:val="5B90567B"/>
    <w:rsid w:val="5B996E02"/>
    <w:rsid w:val="5BB32400"/>
    <w:rsid w:val="5BE090DA"/>
    <w:rsid w:val="5BE16D2C"/>
    <w:rsid w:val="5BEAA89E"/>
    <w:rsid w:val="5BEBCCB6"/>
    <w:rsid w:val="5C3D9027"/>
    <w:rsid w:val="5C8021E8"/>
    <w:rsid w:val="5C810E8B"/>
    <w:rsid w:val="5CBE7D3C"/>
    <w:rsid w:val="5CD3D0AB"/>
    <w:rsid w:val="5CFC1F9A"/>
    <w:rsid w:val="5D566DF4"/>
    <w:rsid w:val="5D611B52"/>
    <w:rsid w:val="5D66E91B"/>
    <w:rsid w:val="5D7130B1"/>
    <w:rsid w:val="5D778698"/>
    <w:rsid w:val="5D7AE914"/>
    <w:rsid w:val="5DA1074B"/>
    <w:rsid w:val="5DBD44CA"/>
    <w:rsid w:val="5DC20C32"/>
    <w:rsid w:val="5DCDB21F"/>
    <w:rsid w:val="5DD2A52C"/>
    <w:rsid w:val="5DE4FF99"/>
    <w:rsid w:val="5DE9CC46"/>
    <w:rsid w:val="5DF40CC0"/>
    <w:rsid w:val="5DF8B89D"/>
    <w:rsid w:val="5E0512C6"/>
    <w:rsid w:val="5E2C0D74"/>
    <w:rsid w:val="5E3C55DD"/>
    <w:rsid w:val="5E400E43"/>
    <w:rsid w:val="5E41DFF3"/>
    <w:rsid w:val="5E51BC9F"/>
    <w:rsid w:val="5E678147"/>
    <w:rsid w:val="5E67BB39"/>
    <w:rsid w:val="5E7914E2"/>
    <w:rsid w:val="5E7A28E8"/>
    <w:rsid w:val="5E815F05"/>
    <w:rsid w:val="5EA2EB28"/>
    <w:rsid w:val="5ED5A880"/>
    <w:rsid w:val="5EEC353C"/>
    <w:rsid w:val="5F0AEF1C"/>
    <w:rsid w:val="5F0D3CFB"/>
    <w:rsid w:val="5F1356F9"/>
    <w:rsid w:val="5F2A4C9E"/>
    <w:rsid w:val="5F3D2259"/>
    <w:rsid w:val="5F7FC99C"/>
    <w:rsid w:val="5FD21E02"/>
    <w:rsid w:val="5FDEFC01"/>
    <w:rsid w:val="5FE154ED"/>
    <w:rsid w:val="601F126C"/>
    <w:rsid w:val="60307511"/>
    <w:rsid w:val="60316F13"/>
    <w:rsid w:val="604201FE"/>
    <w:rsid w:val="60531E0F"/>
    <w:rsid w:val="60A081ED"/>
    <w:rsid w:val="60AD5359"/>
    <w:rsid w:val="611F42F0"/>
    <w:rsid w:val="612101C7"/>
    <w:rsid w:val="61591963"/>
    <w:rsid w:val="615D378E"/>
    <w:rsid w:val="61ECDB90"/>
    <w:rsid w:val="61EF4B9E"/>
    <w:rsid w:val="61F33202"/>
    <w:rsid w:val="62044796"/>
    <w:rsid w:val="623E9787"/>
    <w:rsid w:val="624580C6"/>
    <w:rsid w:val="626A243F"/>
    <w:rsid w:val="627F41FD"/>
    <w:rsid w:val="628546EB"/>
    <w:rsid w:val="62F912E3"/>
    <w:rsid w:val="631C5A9E"/>
    <w:rsid w:val="633A0B19"/>
    <w:rsid w:val="6355CF64"/>
    <w:rsid w:val="635719B1"/>
    <w:rsid w:val="638761D8"/>
    <w:rsid w:val="639A2C63"/>
    <w:rsid w:val="639C2D5B"/>
    <w:rsid w:val="63E0E035"/>
    <w:rsid w:val="63EE335A"/>
    <w:rsid w:val="63F3E744"/>
    <w:rsid w:val="641AEF50"/>
    <w:rsid w:val="6431A9F6"/>
    <w:rsid w:val="64934F11"/>
    <w:rsid w:val="64C16256"/>
    <w:rsid w:val="64D78AC0"/>
    <w:rsid w:val="64D890E0"/>
    <w:rsid w:val="6512F11B"/>
    <w:rsid w:val="6517F1A6"/>
    <w:rsid w:val="65283B88"/>
    <w:rsid w:val="652879F3"/>
    <w:rsid w:val="65714194"/>
    <w:rsid w:val="658C431D"/>
    <w:rsid w:val="6596E038"/>
    <w:rsid w:val="6598EEEA"/>
    <w:rsid w:val="65BC4B6A"/>
    <w:rsid w:val="65BD1D91"/>
    <w:rsid w:val="65D4B18E"/>
    <w:rsid w:val="65DCC652"/>
    <w:rsid w:val="65E1C688"/>
    <w:rsid w:val="65E382F7"/>
    <w:rsid w:val="65F02409"/>
    <w:rsid w:val="661840CA"/>
    <w:rsid w:val="6654725F"/>
    <w:rsid w:val="665DFF50"/>
    <w:rsid w:val="6666709E"/>
    <w:rsid w:val="666AA70A"/>
    <w:rsid w:val="666F9F5A"/>
    <w:rsid w:val="66978471"/>
    <w:rsid w:val="66C6A325"/>
    <w:rsid w:val="66C73E77"/>
    <w:rsid w:val="6708CEB4"/>
    <w:rsid w:val="671208AA"/>
    <w:rsid w:val="6728137E"/>
    <w:rsid w:val="674306D3"/>
    <w:rsid w:val="6744F6E2"/>
    <w:rsid w:val="674E7779"/>
    <w:rsid w:val="676FD51C"/>
    <w:rsid w:val="677FE264"/>
    <w:rsid w:val="6780D3AB"/>
    <w:rsid w:val="678ED827"/>
    <w:rsid w:val="67978030"/>
    <w:rsid w:val="679E6FFF"/>
    <w:rsid w:val="679F818B"/>
    <w:rsid w:val="67B75194"/>
    <w:rsid w:val="67D2774C"/>
    <w:rsid w:val="680028F6"/>
    <w:rsid w:val="680C172E"/>
    <w:rsid w:val="68107A97"/>
    <w:rsid w:val="686E5188"/>
    <w:rsid w:val="6898AA01"/>
    <w:rsid w:val="68A1EF4A"/>
    <w:rsid w:val="68B2C49E"/>
    <w:rsid w:val="68C9A733"/>
    <w:rsid w:val="68E20A96"/>
    <w:rsid w:val="68ED9299"/>
    <w:rsid w:val="68F92C8F"/>
    <w:rsid w:val="68FCE942"/>
    <w:rsid w:val="6919D581"/>
    <w:rsid w:val="6945276C"/>
    <w:rsid w:val="69727CCB"/>
    <w:rsid w:val="69734409"/>
    <w:rsid w:val="69A9BA76"/>
    <w:rsid w:val="69B12A7E"/>
    <w:rsid w:val="6A26853A"/>
    <w:rsid w:val="6A3E610D"/>
    <w:rsid w:val="6A494397"/>
    <w:rsid w:val="6A49A96C"/>
    <w:rsid w:val="6A4FE770"/>
    <w:rsid w:val="6A5A5E1B"/>
    <w:rsid w:val="6A89A1CF"/>
    <w:rsid w:val="6AC818D2"/>
    <w:rsid w:val="6AD1C37F"/>
    <w:rsid w:val="6AE0DC86"/>
    <w:rsid w:val="6AE912F9"/>
    <w:rsid w:val="6AF0670A"/>
    <w:rsid w:val="6AF417A1"/>
    <w:rsid w:val="6B14D33E"/>
    <w:rsid w:val="6B24EFD0"/>
    <w:rsid w:val="6B38C55E"/>
    <w:rsid w:val="6B97BF6C"/>
    <w:rsid w:val="6BA17BC4"/>
    <w:rsid w:val="6BB06797"/>
    <w:rsid w:val="6BBDB623"/>
    <w:rsid w:val="6BCA646D"/>
    <w:rsid w:val="6BE7DFE2"/>
    <w:rsid w:val="6BF3B94E"/>
    <w:rsid w:val="6BF6B4FA"/>
    <w:rsid w:val="6BFD4C96"/>
    <w:rsid w:val="6C05A551"/>
    <w:rsid w:val="6C06DB21"/>
    <w:rsid w:val="6C0C1FBE"/>
    <w:rsid w:val="6C36EBA5"/>
    <w:rsid w:val="6C4FB8FC"/>
    <w:rsid w:val="6C545C48"/>
    <w:rsid w:val="6C55ED3E"/>
    <w:rsid w:val="6C68BA7B"/>
    <w:rsid w:val="6C68C9D1"/>
    <w:rsid w:val="6C747C07"/>
    <w:rsid w:val="6C874940"/>
    <w:rsid w:val="6C881D3A"/>
    <w:rsid w:val="6C97D75D"/>
    <w:rsid w:val="6CA5EEFA"/>
    <w:rsid w:val="6CAA2717"/>
    <w:rsid w:val="6CB569C7"/>
    <w:rsid w:val="6D146C1B"/>
    <w:rsid w:val="6D1A26E1"/>
    <w:rsid w:val="6D1C681E"/>
    <w:rsid w:val="6D28EF90"/>
    <w:rsid w:val="6D44D7BB"/>
    <w:rsid w:val="6D4D1F43"/>
    <w:rsid w:val="6D4E80EE"/>
    <w:rsid w:val="6D6E667A"/>
    <w:rsid w:val="6D78B978"/>
    <w:rsid w:val="6D7D250C"/>
    <w:rsid w:val="6D814A2E"/>
    <w:rsid w:val="6D8FFAAA"/>
    <w:rsid w:val="6DA48569"/>
    <w:rsid w:val="6DC854F5"/>
    <w:rsid w:val="6E0313A6"/>
    <w:rsid w:val="6E25FCC3"/>
    <w:rsid w:val="6E431054"/>
    <w:rsid w:val="6E4C0823"/>
    <w:rsid w:val="6E8DB511"/>
    <w:rsid w:val="6E9AF6BD"/>
    <w:rsid w:val="6EA7D65A"/>
    <w:rsid w:val="6ED49991"/>
    <w:rsid w:val="6F119C0B"/>
    <w:rsid w:val="6F19FD06"/>
    <w:rsid w:val="6F2A123B"/>
    <w:rsid w:val="6F2E5566"/>
    <w:rsid w:val="6F58A919"/>
    <w:rsid w:val="6F66C82B"/>
    <w:rsid w:val="6F679D8D"/>
    <w:rsid w:val="6F7B623E"/>
    <w:rsid w:val="6F8E0CA9"/>
    <w:rsid w:val="6FA6F7C7"/>
    <w:rsid w:val="6FA87720"/>
    <w:rsid w:val="6FAD75FB"/>
    <w:rsid w:val="70563C20"/>
    <w:rsid w:val="709F9B9A"/>
    <w:rsid w:val="70DF4C8C"/>
    <w:rsid w:val="70E3177B"/>
    <w:rsid w:val="70EB613F"/>
    <w:rsid w:val="7101D0C2"/>
    <w:rsid w:val="7107E9E0"/>
    <w:rsid w:val="71095FF5"/>
    <w:rsid w:val="710B6B7F"/>
    <w:rsid w:val="710EA3D5"/>
    <w:rsid w:val="7117BE44"/>
    <w:rsid w:val="71188117"/>
    <w:rsid w:val="711A7796"/>
    <w:rsid w:val="7131BA87"/>
    <w:rsid w:val="7150C92C"/>
    <w:rsid w:val="7152BD2D"/>
    <w:rsid w:val="719397C7"/>
    <w:rsid w:val="720A0BA9"/>
    <w:rsid w:val="721B4313"/>
    <w:rsid w:val="723AB8BF"/>
    <w:rsid w:val="724DA7A9"/>
    <w:rsid w:val="726503C7"/>
    <w:rsid w:val="726612C3"/>
    <w:rsid w:val="7266AD70"/>
    <w:rsid w:val="7274DD69"/>
    <w:rsid w:val="72891EE8"/>
    <w:rsid w:val="72B37D33"/>
    <w:rsid w:val="72BE0D7E"/>
    <w:rsid w:val="72E8D00E"/>
    <w:rsid w:val="72F96DE6"/>
    <w:rsid w:val="72FE38A3"/>
    <w:rsid w:val="7318C575"/>
    <w:rsid w:val="733C3BDD"/>
    <w:rsid w:val="73448936"/>
    <w:rsid w:val="73560C6D"/>
    <w:rsid w:val="7370A6D1"/>
    <w:rsid w:val="73761CD5"/>
    <w:rsid w:val="737A2413"/>
    <w:rsid w:val="7380ADE2"/>
    <w:rsid w:val="738698EB"/>
    <w:rsid w:val="73A94A2C"/>
    <w:rsid w:val="73D4C63C"/>
    <w:rsid w:val="74041D67"/>
    <w:rsid w:val="7416B176"/>
    <w:rsid w:val="7429F6A5"/>
    <w:rsid w:val="743923AE"/>
    <w:rsid w:val="7443D1DE"/>
    <w:rsid w:val="74531540"/>
    <w:rsid w:val="7466564E"/>
    <w:rsid w:val="7481286D"/>
    <w:rsid w:val="74C41761"/>
    <w:rsid w:val="74C7F4EB"/>
    <w:rsid w:val="74D10874"/>
    <w:rsid w:val="74D57A73"/>
    <w:rsid w:val="74EF4069"/>
    <w:rsid w:val="7524F942"/>
    <w:rsid w:val="752B33ED"/>
    <w:rsid w:val="75321B3D"/>
    <w:rsid w:val="7584546A"/>
    <w:rsid w:val="75F0B6C6"/>
    <w:rsid w:val="75FE1DCA"/>
    <w:rsid w:val="7622F9F4"/>
    <w:rsid w:val="7623CDC5"/>
    <w:rsid w:val="7627386E"/>
    <w:rsid w:val="763CD004"/>
    <w:rsid w:val="765DF141"/>
    <w:rsid w:val="768A10C1"/>
    <w:rsid w:val="768E086A"/>
    <w:rsid w:val="7693047F"/>
    <w:rsid w:val="76C73F6F"/>
    <w:rsid w:val="76C790C7"/>
    <w:rsid w:val="76E83BAF"/>
    <w:rsid w:val="76EAD163"/>
    <w:rsid w:val="770496CC"/>
    <w:rsid w:val="7719CFBB"/>
    <w:rsid w:val="772D210B"/>
    <w:rsid w:val="7751734F"/>
    <w:rsid w:val="777AE1BA"/>
    <w:rsid w:val="777BE4D3"/>
    <w:rsid w:val="777D5438"/>
    <w:rsid w:val="77D34502"/>
    <w:rsid w:val="77E84286"/>
    <w:rsid w:val="78087299"/>
    <w:rsid w:val="784CBE86"/>
    <w:rsid w:val="7871D43B"/>
    <w:rsid w:val="787C05CC"/>
    <w:rsid w:val="788667A8"/>
    <w:rsid w:val="78A09887"/>
    <w:rsid w:val="78A166ED"/>
    <w:rsid w:val="78A6C9CA"/>
    <w:rsid w:val="78A82387"/>
    <w:rsid w:val="78F41EBA"/>
    <w:rsid w:val="790741B2"/>
    <w:rsid w:val="790F8E1A"/>
    <w:rsid w:val="7935E743"/>
    <w:rsid w:val="793BC431"/>
    <w:rsid w:val="7966E70E"/>
    <w:rsid w:val="799A7087"/>
    <w:rsid w:val="79DA6F48"/>
    <w:rsid w:val="7A06D4B2"/>
    <w:rsid w:val="7A0DF88F"/>
    <w:rsid w:val="7A1092D0"/>
    <w:rsid w:val="7A142D02"/>
    <w:rsid w:val="7A1D3D70"/>
    <w:rsid w:val="7A20DFCC"/>
    <w:rsid w:val="7A3883CD"/>
    <w:rsid w:val="7A3E6931"/>
    <w:rsid w:val="7A5CF98B"/>
    <w:rsid w:val="7A70C095"/>
    <w:rsid w:val="7A78F593"/>
    <w:rsid w:val="7A87E6B3"/>
    <w:rsid w:val="7AA1D788"/>
    <w:rsid w:val="7AA23B93"/>
    <w:rsid w:val="7AB6000A"/>
    <w:rsid w:val="7ABF6E4E"/>
    <w:rsid w:val="7AE6996B"/>
    <w:rsid w:val="7AE87EC1"/>
    <w:rsid w:val="7B14AD68"/>
    <w:rsid w:val="7B1C1D83"/>
    <w:rsid w:val="7B287543"/>
    <w:rsid w:val="7B6BDF9C"/>
    <w:rsid w:val="7B80B26D"/>
    <w:rsid w:val="7B9510B9"/>
    <w:rsid w:val="7BB90DD1"/>
    <w:rsid w:val="7BD347F2"/>
    <w:rsid w:val="7BE6575A"/>
    <w:rsid w:val="7BEF6CE6"/>
    <w:rsid w:val="7C22E22E"/>
    <w:rsid w:val="7C432171"/>
    <w:rsid w:val="7C844F22"/>
    <w:rsid w:val="7CA9045A"/>
    <w:rsid w:val="7CCF2946"/>
    <w:rsid w:val="7CE38D06"/>
    <w:rsid w:val="7CE85E56"/>
    <w:rsid w:val="7CF948FC"/>
    <w:rsid w:val="7D2A8738"/>
    <w:rsid w:val="7D301DEB"/>
    <w:rsid w:val="7D5A9E7D"/>
    <w:rsid w:val="7D5F7A2D"/>
    <w:rsid w:val="7D6ABEE1"/>
    <w:rsid w:val="7D922C20"/>
    <w:rsid w:val="7D9BCA9C"/>
    <w:rsid w:val="7D9F627C"/>
    <w:rsid w:val="7DAAFF81"/>
    <w:rsid w:val="7DB09655"/>
    <w:rsid w:val="7DBE6BE2"/>
    <w:rsid w:val="7DC2B36E"/>
    <w:rsid w:val="7E146F6B"/>
    <w:rsid w:val="7E859EEC"/>
    <w:rsid w:val="7EAB5CE2"/>
    <w:rsid w:val="7F14958D"/>
    <w:rsid w:val="7F1654BF"/>
    <w:rsid w:val="7F2BFFC5"/>
    <w:rsid w:val="7F31E209"/>
    <w:rsid w:val="7F56A73C"/>
    <w:rsid w:val="7F75430E"/>
    <w:rsid w:val="7F75E976"/>
    <w:rsid w:val="7F7A0230"/>
    <w:rsid w:val="7F7E1F75"/>
    <w:rsid w:val="7F8E6DB2"/>
    <w:rsid w:val="7F962E4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C5F6"/>
  <w15:chartTrackingRefBased/>
  <w15:docId w15:val="{2B6C99CB-6EED-457D-9232-5EFEAA5E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7"/>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5"/>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6"/>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qFormat/>
    <w:rsid w:val="00D54F79"/>
    <w:pPr>
      <w:numPr>
        <w:numId w:val="9"/>
      </w:numPr>
    </w:pPr>
  </w:style>
  <w:style w:type="table" w:customStyle="1" w:styleId="Cuadrculadetablaclara1">
    <w:name w:val="Cuadrícula de tabla clara1"/>
    <w:basedOn w:val="Tablanormal"/>
    <w:next w:val="Tablaconcuadrculaclara"/>
    <w:uiPriority w:val="99"/>
    <w:rsid w:val="00A9571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957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D175FC"/>
    <w:rPr>
      <w:szCs w:val="20"/>
    </w:rPr>
  </w:style>
  <w:style w:type="character" w:customStyle="1" w:styleId="TextonotapieCar">
    <w:name w:val="Texto nota pie Car"/>
    <w:basedOn w:val="Fuentedeprrafopredeter"/>
    <w:link w:val="Textonotapie"/>
    <w:uiPriority w:val="99"/>
    <w:semiHidden/>
    <w:rsid w:val="00D175FC"/>
    <w:rPr>
      <w:sz w:val="20"/>
      <w:szCs w:val="20"/>
      <w:lang w:val="es-MX"/>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link w:val="Appelnotedebasde"/>
    <w:uiPriority w:val="99"/>
    <w:unhideWhenUsed/>
    <w:qFormat/>
    <w:rsid w:val="00D175FC"/>
    <w:rPr>
      <w:vertAlign w:val="superscript"/>
    </w:rPr>
  </w:style>
  <w:style w:type="paragraph" w:customStyle="1" w:styleId="Appelnotedebasde">
    <w:name w:val="Appel note de bas de..."/>
    <w:basedOn w:val="Normal"/>
    <w:link w:val="Refdenotaalpie"/>
    <w:uiPriority w:val="99"/>
    <w:rsid w:val="00D039A0"/>
    <w:pPr>
      <w:spacing w:after="160" w:line="240" w:lineRule="exact"/>
    </w:pPr>
    <w:rPr>
      <w:sz w:val="22"/>
      <w:vertAlign w:val="superscript"/>
      <w:lang w:val="es-CO"/>
    </w:rPr>
  </w:style>
  <w:style w:type="character" w:styleId="Mencionar">
    <w:name w:val="Mention"/>
    <w:basedOn w:val="Fuentedeprrafopredeter"/>
    <w:uiPriority w:val="99"/>
    <w:unhideWhenUsed/>
    <w:rsid w:val="00882F45"/>
    <w:rPr>
      <w:color w:val="2B579A"/>
      <w:shd w:val="clear" w:color="auto" w:fill="E6E6E6"/>
    </w:rPr>
  </w:style>
  <w:style w:type="character" w:customStyle="1" w:styleId="tabchar">
    <w:name w:val="tabchar"/>
    <w:basedOn w:val="Fuentedeprrafopredeter"/>
    <w:rsid w:val="009C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3613">
      <w:bodyDiv w:val="1"/>
      <w:marLeft w:val="0"/>
      <w:marRight w:val="0"/>
      <w:marTop w:val="0"/>
      <w:marBottom w:val="0"/>
      <w:divBdr>
        <w:top w:val="none" w:sz="0" w:space="0" w:color="auto"/>
        <w:left w:val="none" w:sz="0" w:space="0" w:color="auto"/>
        <w:bottom w:val="none" w:sz="0" w:space="0" w:color="auto"/>
        <w:right w:val="none" w:sz="0" w:space="0" w:color="auto"/>
      </w:divBdr>
    </w:div>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48560919">
      <w:bodyDiv w:val="1"/>
      <w:marLeft w:val="0"/>
      <w:marRight w:val="0"/>
      <w:marTop w:val="0"/>
      <w:marBottom w:val="0"/>
      <w:divBdr>
        <w:top w:val="none" w:sz="0" w:space="0" w:color="auto"/>
        <w:left w:val="none" w:sz="0" w:space="0" w:color="auto"/>
        <w:bottom w:val="none" w:sz="0" w:space="0" w:color="auto"/>
        <w:right w:val="none" w:sz="0" w:space="0" w:color="auto"/>
      </w:divBdr>
      <w:divsChild>
        <w:div w:id="1935042789">
          <w:marLeft w:val="0"/>
          <w:marRight w:val="0"/>
          <w:marTop w:val="0"/>
          <w:marBottom w:val="0"/>
          <w:divBdr>
            <w:top w:val="none" w:sz="0" w:space="0" w:color="auto"/>
            <w:left w:val="none" w:sz="0" w:space="0" w:color="auto"/>
            <w:bottom w:val="none" w:sz="0" w:space="0" w:color="auto"/>
            <w:right w:val="none" w:sz="0" w:space="0" w:color="auto"/>
          </w:divBdr>
        </w:div>
        <w:div w:id="1389958558">
          <w:marLeft w:val="0"/>
          <w:marRight w:val="0"/>
          <w:marTop w:val="0"/>
          <w:marBottom w:val="0"/>
          <w:divBdr>
            <w:top w:val="none" w:sz="0" w:space="0" w:color="auto"/>
            <w:left w:val="none" w:sz="0" w:space="0" w:color="auto"/>
            <w:bottom w:val="none" w:sz="0" w:space="0" w:color="auto"/>
            <w:right w:val="none" w:sz="0" w:space="0" w:color="auto"/>
          </w:divBdr>
        </w:div>
        <w:div w:id="1751004258">
          <w:marLeft w:val="0"/>
          <w:marRight w:val="0"/>
          <w:marTop w:val="0"/>
          <w:marBottom w:val="0"/>
          <w:divBdr>
            <w:top w:val="none" w:sz="0" w:space="0" w:color="auto"/>
            <w:left w:val="none" w:sz="0" w:space="0" w:color="auto"/>
            <w:bottom w:val="none" w:sz="0" w:space="0" w:color="auto"/>
            <w:right w:val="none" w:sz="0" w:space="0" w:color="auto"/>
          </w:divBdr>
        </w:div>
        <w:div w:id="976229561">
          <w:marLeft w:val="0"/>
          <w:marRight w:val="0"/>
          <w:marTop w:val="0"/>
          <w:marBottom w:val="0"/>
          <w:divBdr>
            <w:top w:val="none" w:sz="0" w:space="0" w:color="auto"/>
            <w:left w:val="none" w:sz="0" w:space="0" w:color="auto"/>
            <w:bottom w:val="none" w:sz="0" w:space="0" w:color="auto"/>
            <w:right w:val="none" w:sz="0" w:space="0" w:color="auto"/>
          </w:divBdr>
        </w:div>
        <w:div w:id="2109501958">
          <w:marLeft w:val="0"/>
          <w:marRight w:val="0"/>
          <w:marTop w:val="0"/>
          <w:marBottom w:val="0"/>
          <w:divBdr>
            <w:top w:val="none" w:sz="0" w:space="0" w:color="auto"/>
            <w:left w:val="none" w:sz="0" w:space="0" w:color="auto"/>
            <w:bottom w:val="none" w:sz="0" w:space="0" w:color="auto"/>
            <w:right w:val="none" w:sz="0" w:space="0" w:color="auto"/>
          </w:divBdr>
        </w:div>
        <w:div w:id="1745101270">
          <w:marLeft w:val="0"/>
          <w:marRight w:val="0"/>
          <w:marTop w:val="0"/>
          <w:marBottom w:val="0"/>
          <w:divBdr>
            <w:top w:val="none" w:sz="0" w:space="0" w:color="auto"/>
            <w:left w:val="none" w:sz="0" w:space="0" w:color="auto"/>
            <w:bottom w:val="none" w:sz="0" w:space="0" w:color="auto"/>
            <w:right w:val="none" w:sz="0" w:space="0" w:color="auto"/>
          </w:divBdr>
        </w:div>
        <w:div w:id="654644538">
          <w:marLeft w:val="0"/>
          <w:marRight w:val="0"/>
          <w:marTop w:val="0"/>
          <w:marBottom w:val="0"/>
          <w:divBdr>
            <w:top w:val="none" w:sz="0" w:space="0" w:color="auto"/>
            <w:left w:val="none" w:sz="0" w:space="0" w:color="auto"/>
            <w:bottom w:val="none" w:sz="0" w:space="0" w:color="auto"/>
            <w:right w:val="none" w:sz="0" w:space="0" w:color="auto"/>
          </w:divBdr>
        </w:div>
        <w:div w:id="1444692514">
          <w:marLeft w:val="0"/>
          <w:marRight w:val="0"/>
          <w:marTop w:val="0"/>
          <w:marBottom w:val="0"/>
          <w:divBdr>
            <w:top w:val="none" w:sz="0" w:space="0" w:color="auto"/>
            <w:left w:val="none" w:sz="0" w:space="0" w:color="auto"/>
            <w:bottom w:val="none" w:sz="0" w:space="0" w:color="auto"/>
            <w:right w:val="none" w:sz="0" w:space="0" w:color="auto"/>
          </w:divBdr>
          <w:divsChild>
            <w:div w:id="1832914477">
              <w:marLeft w:val="0"/>
              <w:marRight w:val="0"/>
              <w:marTop w:val="0"/>
              <w:marBottom w:val="0"/>
              <w:divBdr>
                <w:top w:val="none" w:sz="0" w:space="0" w:color="auto"/>
                <w:left w:val="none" w:sz="0" w:space="0" w:color="auto"/>
                <w:bottom w:val="none" w:sz="0" w:space="0" w:color="auto"/>
                <w:right w:val="none" w:sz="0" w:space="0" w:color="auto"/>
              </w:divBdr>
            </w:div>
            <w:div w:id="1882589808">
              <w:marLeft w:val="0"/>
              <w:marRight w:val="0"/>
              <w:marTop w:val="0"/>
              <w:marBottom w:val="0"/>
              <w:divBdr>
                <w:top w:val="none" w:sz="0" w:space="0" w:color="auto"/>
                <w:left w:val="none" w:sz="0" w:space="0" w:color="auto"/>
                <w:bottom w:val="none" w:sz="0" w:space="0" w:color="auto"/>
                <w:right w:val="none" w:sz="0" w:space="0" w:color="auto"/>
              </w:divBdr>
            </w:div>
            <w:div w:id="2125685244">
              <w:marLeft w:val="0"/>
              <w:marRight w:val="0"/>
              <w:marTop w:val="0"/>
              <w:marBottom w:val="0"/>
              <w:divBdr>
                <w:top w:val="none" w:sz="0" w:space="0" w:color="auto"/>
                <w:left w:val="none" w:sz="0" w:space="0" w:color="auto"/>
                <w:bottom w:val="none" w:sz="0" w:space="0" w:color="auto"/>
                <w:right w:val="none" w:sz="0" w:space="0" w:color="auto"/>
              </w:divBdr>
            </w:div>
            <w:div w:id="650325735">
              <w:marLeft w:val="0"/>
              <w:marRight w:val="0"/>
              <w:marTop w:val="0"/>
              <w:marBottom w:val="0"/>
              <w:divBdr>
                <w:top w:val="none" w:sz="0" w:space="0" w:color="auto"/>
                <w:left w:val="none" w:sz="0" w:space="0" w:color="auto"/>
                <w:bottom w:val="none" w:sz="0" w:space="0" w:color="auto"/>
                <w:right w:val="none" w:sz="0" w:space="0" w:color="auto"/>
              </w:divBdr>
            </w:div>
            <w:div w:id="319577000">
              <w:marLeft w:val="0"/>
              <w:marRight w:val="0"/>
              <w:marTop w:val="0"/>
              <w:marBottom w:val="0"/>
              <w:divBdr>
                <w:top w:val="none" w:sz="0" w:space="0" w:color="auto"/>
                <w:left w:val="none" w:sz="0" w:space="0" w:color="auto"/>
                <w:bottom w:val="none" w:sz="0" w:space="0" w:color="auto"/>
                <w:right w:val="none" w:sz="0" w:space="0" w:color="auto"/>
              </w:divBdr>
            </w:div>
          </w:divsChild>
        </w:div>
        <w:div w:id="546265326">
          <w:marLeft w:val="0"/>
          <w:marRight w:val="0"/>
          <w:marTop w:val="0"/>
          <w:marBottom w:val="0"/>
          <w:divBdr>
            <w:top w:val="none" w:sz="0" w:space="0" w:color="auto"/>
            <w:left w:val="none" w:sz="0" w:space="0" w:color="auto"/>
            <w:bottom w:val="none" w:sz="0" w:space="0" w:color="auto"/>
            <w:right w:val="none" w:sz="0" w:space="0" w:color="auto"/>
          </w:divBdr>
        </w:div>
        <w:div w:id="1050687231">
          <w:marLeft w:val="0"/>
          <w:marRight w:val="0"/>
          <w:marTop w:val="0"/>
          <w:marBottom w:val="0"/>
          <w:divBdr>
            <w:top w:val="none" w:sz="0" w:space="0" w:color="auto"/>
            <w:left w:val="none" w:sz="0" w:space="0" w:color="auto"/>
            <w:bottom w:val="none" w:sz="0" w:space="0" w:color="auto"/>
            <w:right w:val="none" w:sz="0" w:space="0" w:color="auto"/>
          </w:divBdr>
        </w:div>
        <w:div w:id="1682318487">
          <w:marLeft w:val="0"/>
          <w:marRight w:val="0"/>
          <w:marTop w:val="0"/>
          <w:marBottom w:val="0"/>
          <w:divBdr>
            <w:top w:val="none" w:sz="0" w:space="0" w:color="auto"/>
            <w:left w:val="none" w:sz="0" w:space="0" w:color="auto"/>
            <w:bottom w:val="none" w:sz="0" w:space="0" w:color="auto"/>
            <w:right w:val="none" w:sz="0" w:space="0" w:color="auto"/>
          </w:divBdr>
        </w:div>
        <w:div w:id="984550612">
          <w:marLeft w:val="0"/>
          <w:marRight w:val="0"/>
          <w:marTop w:val="0"/>
          <w:marBottom w:val="0"/>
          <w:divBdr>
            <w:top w:val="none" w:sz="0" w:space="0" w:color="auto"/>
            <w:left w:val="none" w:sz="0" w:space="0" w:color="auto"/>
            <w:bottom w:val="none" w:sz="0" w:space="0" w:color="auto"/>
            <w:right w:val="none" w:sz="0" w:space="0" w:color="auto"/>
          </w:divBdr>
        </w:div>
        <w:div w:id="992680482">
          <w:marLeft w:val="0"/>
          <w:marRight w:val="0"/>
          <w:marTop w:val="0"/>
          <w:marBottom w:val="0"/>
          <w:divBdr>
            <w:top w:val="none" w:sz="0" w:space="0" w:color="auto"/>
            <w:left w:val="none" w:sz="0" w:space="0" w:color="auto"/>
            <w:bottom w:val="none" w:sz="0" w:space="0" w:color="auto"/>
            <w:right w:val="none" w:sz="0" w:space="0" w:color="auto"/>
          </w:divBdr>
        </w:div>
        <w:div w:id="448165369">
          <w:marLeft w:val="0"/>
          <w:marRight w:val="0"/>
          <w:marTop w:val="0"/>
          <w:marBottom w:val="0"/>
          <w:divBdr>
            <w:top w:val="none" w:sz="0" w:space="0" w:color="auto"/>
            <w:left w:val="none" w:sz="0" w:space="0" w:color="auto"/>
            <w:bottom w:val="none" w:sz="0" w:space="0" w:color="auto"/>
            <w:right w:val="none" w:sz="0" w:space="0" w:color="auto"/>
          </w:divBdr>
        </w:div>
        <w:div w:id="2043165060">
          <w:marLeft w:val="0"/>
          <w:marRight w:val="0"/>
          <w:marTop w:val="0"/>
          <w:marBottom w:val="0"/>
          <w:divBdr>
            <w:top w:val="none" w:sz="0" w:space="0" w:color="auto"/>
            <w:left w:val="none" w:sz="0" w:space="0" w:color="auto"/>
            <w:bottom w:val="none" w:sz="0" w:space="0" w:color="auto"/>
            <w:right w:val="none" w:sz="0" w:space="0" w:color="auto"/>
          </w:divBdr>
        </w:div>
        <w:div w:id="71395108">
          <w:marLeft w:val="0"/>
          <w:marRight w:val="0"/>
          <w:marTop w:val="0"/>
          <w:marBottom w:val="0"/>
          <w:divBdr>
            <w:top w:val="none" w:sz="0" w:space="0" w:color="auto"/>
            <w:left w:val="none" w:sz="0" w:space="0" w:color="auto"/>
            <w:bottom w:val="none" w:sz="0" w:space="0" w:color="auto"/>
            <w:right w:val="none" w:sz="0" w:space="0" w:color="auto"/>
          </w:divBdr>
        </w:div>
        <w:div w:id="1832019442">
          <w:marLeft w:val="0"/>
          <w:marRight w:val="0"/>
          <w:marTop w:val="0"/>
          <w:marBottom w:val="0"/>
          <w:divBdr>
            <w:top w:val="none" w:sz="0" w:space="0" w:color="auto"/>
            <w:left w:val="none" w:sz="0" w:space="0" w:color="auto"/>
            <w:bottom w:val="none" w:sz="0" w:space="0" w:color="auto"/>
            <w:right w:val="none" w:sz="0" w:space="0" w:color="auto"/>
          </w:divBdr>
        </w:div>
        <w:div w:id="257523119">
          <w:marLeft w:val="0"/>
          <w:marRight w:val="0"/>
          <w:marTop w:val="0"/>
          <w:marBottom w:val="0"/>
          <w:divBdr>
            <w:top w:val="none" w:sz="0" w:space="0" w:color="auto"/>
            <w:left w:val="none" w:sz="0" w:space="0" w:color="auto"/>
            <w:bottom w:val="none" w:sz="0" w:space="0" w:color="auto"/>
            <w:right w:val="none" w:sz="0" w:space="0" w:color="auto"/>
          </w:divBdr>
        </w:div>
        <w:div w:id="1472598900">
          <w:marLeft w:val="0"/>
          <w:marRight w:val="0"/>
          <w:marTop w:val="0"/>
          <w:marBottom w:val="0"/>
          <w:divBdr>
            <w:top w:val="none" w:sz="0" w:space="0" w:color="auto"/>
            <w:left w:val="none" w:sz="0" w:space="0" w:color="auto"/>
            <w:bottom w:val="none" w:sz="0" w:space="0" w:color="auto"/>
            <w:right w:val="none" w:sz="0" w:space="0" w:color="auto"/>
          </w:divBdr>
        </w:div>
        <w:div w:id="1568103715">
          <w:marLeft w:val="0"/>
          <w:marRight w:val="0"/>
          <w:marTop w:val="0"/>
          <w:marBottom w:val="0"/>
          <w:divBdr>
            <w:top w:val="none" w:sz="0" w:space="0" w:color="auto"/>
            <w:left w:val="none" w:sz="0" w:space="0" w:color="auto"/>
            <w:bottom w:val="none" w:sz="0" w:space="0" w:color="auto"/>
            <w:right w:val="none" w:sz="0" w:space="0" w:color="auto"/>
          </w:divBdr>
        </w:div>
        <w:div w:id="929855000">
          <w:marLeft w:val="0"/>
          <w:marRight w:val="0"/>
          <w:marTop w:val="0"/>
          <w:marBottom w:val="0"/>
          <w:divBdr>
            <w:top w:val="none" w:sz="0" w:space="0" w:color="auto"/>
            <w:left w:val="none" w:sz="0" w:space="0" w:color="auto"/>
            <w:bottom w:val="none" w:sz="0" w:space="0" w:color="auto"/>
            <w:right w:val="none" w:sz="0" w:space="0" w:color="auto"/>
          </w:divBdr>
        </w:div>
        <w:div w:id="606158045">
          <w:marLeft w:val="0"/>
          <w:marRight w:val="0"/>
          <w:marTop w:val="0"/>
          <w:marBottom w:val="0"/>
          <w:divBdr>
            <w:top w:val="none" w:sz="0" w:space="0" w:color="auto"/>
            <w:left w:val="none" w:sz="0" w:space="0" w:color="auto"/>
            <w:bottom w:val="none" w:sz="0" w:space="0" w:color="auto"/>
            <w:right w:val="none" w:sz="0" w:space="0" w:color="auto"/>
          </w:divBdr>
        </w:div>
        <w:div w:id="126895073">
          <w:marLeft w:val="0"/>
          <w:marRight w:val="0"/>
          <w:marTop w:val="0"/>
          <w:marBottom w:val="0"/>
          <w:divBdr>
            <w:top w:val="none" w:sz="0" w:space="0" w:color="auto"/>
            <w:left w:val="none" w:sz="0" w:space="0" w:color="auto"/>
            <w:bottom w:val="none" w:sz="0" w:space="0" w:color="auto"/>
            <w:right w:val="none" w:sz="0" w:space="0" w:color="auto"/>
          </w:divBdr>
        </w:div>
        <w:div w:id="696199385">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972979416">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12763504">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3534330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08528719">
      <w:bodyDiv w:val="1"/>
      <w:marLeft w:val="0"/>
      <w:marRight w:val="0"/>
      <w:marTop w:val="0"/>
      <w:marBottom w:val="0"/>
      <w:divBdr>
        <w:top w:val="none" w:sz="0" w:space="0" w:color="auto"/>
        <w:left w:val="none" w:sz="0" w:space="0" w:color="auto"/>
        <w:bottom w:val="none" w:sz="0" w:space="0" w:color="auto"/>
        <w:right w:val="none" w:sz="0" w:space="0" w:color="auto"/>
      </w:divBdr>
      <w:divsChild>
        <w:div w:id="141623334">
          <w:marLeft w:val="0"/>
          <w:marRight w:val="0"/>
          <w:marTop w:val="0"/>
          <w:marBottom w:val="0"/>
          <w:divBdr>
            <w:top w:val="none" w:sz="0" w:space="0" w:color="auto"/>
            <w:left w:val="none" w:sz="0" w:space="0" w:color="auto"/>
            <w:bottom w:val="none" w:sz="0" w:space="0" w:color="auto"/>
            <w:right w:val="none" w:sz="0" w:space="0" w:color="auto"/>
          </w:divBdr>
        </w:div>
        <w:div w:id="721175892">
          <w:marLeft w:val="0"/>
          <w:marRight w:val="0"/>
          <w:marTop w:val="0"/>
          <w:marBottom w:val="0"/>
          <w:divBdr>
            <w:top w:val="none" w:sz="0" w:space="0" w:color="auto"/>
            <w:left w:val="none" w:sz="0" w:space="0" w:color="auto"/>
            <w:bottom w:val="none" w:sz="0" w:space="0" w:color="auto"/>
            <w:right w:val="none" w:sz="0" w:space="0" w:color="auto"/>
          </w:divBdr>
        </w:div>
        <w:div w:id="1239482445">
          <w:marLeft w:val="0"/>
          <w:marRight w:val="0"/>
          <w:marTop w:val="0"/>
          <w:marBottom w:val="0"/>
          <w:divBdr>
            <w:top w:val="none" w:sz="0" w:space="0" w:color="auto"/>
            <w:left w:val="none" w:sz="0" w:space="0" w:color="auto"/>
            <w:bottom w:val="none" w:sz="0" w:space="0" w:color="auto"/>
            <w:right w:val="none" w:sz="0" w:space="0" w:color="auto"/>
          </w:divBdr>
        </w:div>
        <w:div w:id="364990109">
          <w:marLeft w:val="0"/>
          <w:marRight w:val="0"/>
          <w:marTop w:val="0"/>
          <w:marBottom w:val="0"/>
          <w:divBdr>
            <w:top w:val="none" w:sz="0" w:space="0" w:color="auto"/>
            <w:left w:val="none" w:sz="0" w:space="0" w:color="auto"/>
            <w:bottom w:val="none" w:sz="0" w:space="0" w:color="auto"/>
            <w:right w:val="none" w:sz="0" w:space="0" w:color="auto"/>
          </w:divBdr>
        </w:div>
        <w:div w:id="139854274">
          <w:marLeft w:val="0"/>
          <w:marRight w:val="0"/>
          <w:marTop w:val="0"/>
          <w:marBottom w:val="0"/>
          <w:divBdr>
            <w:top w:val="none" w:sz="0" w:space="0" w:color="auto"/>
            <w:left w:val="none" w:sz="0" w:space="0" w:color="auto"/>
            <w:bottom w:val="none" w:sz="0" w:space="0" w:color="auto"/>
            <w:right w:val="none" w:sz="0" w:space="0" w:color="auto"/>
          </w:divBdr>
        </w:div>
        <w:div w:id="107746078">
          <w:marLeft w:val="0"/>
          <w:marRight w:val="0"/>
          <w:marTop w:val="0"/>
          <w:marBottom w:val="0"/>
          <w:divBdr>
            <w:top w:val="none" w:sz="0" w:space="0" w:color="auto"/>
            <w:left w:val="none" w:sz="0" w:space="0" w:color="auto"/>
            <w:bottom w:val="none" w:sz="0" w:space="0" w:color="auto"/>
            <w:right w:val="none" w:sz="0" w:space="0" w:color="auto"/>
          </w:divBdr>
        </w:div>
        <w:div w:id="2116241835">
          <w:marLeft w:val="0"/>
          <w:marRight w:val="0"/>
          <w:marTop w:val="0"/>
          <w:marBottom w:val="0"/>
          <w:divBdr>
            <w:top w:val="none" w:sz="0" w:space="0" w:color="auto"/>
            <w:left w:val="none" w:sz="0" w:space="0" w:color="auto"/>
            <w:bottom w:val="none" w:sz="0" w:space="0" w:color="auto"/>
            <w:right w:val="none" w:sz="0" w:space="0" w:color="auto"/>
          </w:divBdr>
        </w:div>
        <w:div w:id="1050806579">
          <w:marLeft w:val="0"/>
          <w:marRight w:val="0"/>
          <w:marTop w:val="0"/>
          <w:marBottom w:val="0"/>
          <w:divBdr>
            <w:top w:val="none" w:sz="0" w:space="0" w:color="auto"/>
            <w:left w:val="none" w:sz="0" w:space="0" w:color="auto"/>
            <w:bottom w:val="none" w:sz="0" w:space="0" w:color="auto"/>
            <w:right w:val="none" w:sz="0" w:space="0" w:color="auto"/>
          </w:divBdr>
        </w:div>
        <w:div w:id="1842619471">
          <w:marLeft w:val="0"/>
          <w:marRight w:val="0"/>
          <w:marTop w:val="0"/>
          <w:marBottom w:val="0"/>
          <w:divBdr>
            <w:top w:val="none" w:sz="0" w:space="0" w:color="auto"/>
            <w:left w:val="none" w:sz="0" w:space="0" w:color="auto"/>
            <w:bottom w:val="none" w:sz="0" w:space="0" w:color="auto"/>
            <w:right w:val="none" w:sz="0" w:space="0" w:color="auto"/>
          </w:divBdr>
        </w:div>
        <w:div w:id="8994268">
          <w:marLeft w:val="0"/>
          <w:marRight w:val="0"/>
          <w:marTop w:val="0"/>
          <w:marBottom w:val="0"/>
          <w:divBdr>
            <w:top w:val="none" w:sz="0" w:space="0" w:color="auto"/>
            <w:left w:val="none" w:sz="0" w:space="0" w:color="auto"/>
            <w:bottom w:val="none" w:sz="0" w:space="0" w:color="auto"/>
            <w:right w:val="none" w:sz="0" w:space="0" w:color="auto"/>
          </w:divBdr>
        </w:div>
        <w:div w:id="1070543428">
          <w:marLeft w:val="0"/>
          <w:marRight w:val="0"/>
          <w:marTop w:val="0"/>
          <w:marBottom w:val="0"/>
          <w:divBdr>
            <w:top w:val="none" w:sz="0" w:space="0" w:color="auto"/>
            <w:left w:val="none" w:sz="0" w:space="0" w:color="auto"/>
            <w:bottom w:val="none" w:sz="0" w:space="0" w:color="auto"/>
            <w:right w:val="none" w:sz="0" w:space="0" w:color="auto"/>
          </w:divBdr>
        </w:div>
        <w:div w:id="1888642625">
          <w:marLeft w:val="0"/>
          <w:marRight w:val="0"/>
          <w:marTop w:val="0"/>
          <w:marBottom w:val="0"/>
          <w:divBdr>
            <w:top w:val="none" w:sz="0" w:space="0" w:color="auto"/>
            <w:left w:val="none" w:sz="0" w:space="0" w:color="auto"/>
            <w:bottom w:val="none" w:sz="0" w:space="0" w:color="auto"/>
            <w:right w:val="none" w:sz="0" w:space="0" w:color="auto"/>
          </w:divBdr>
        </w:div>
        <w:div w:id="68354960">
          <w:marLeft w:val="0"/>
          <w:marRight w:val="0"/>
          <w:marTop w:val="0"/>
          <w:marBottom w:val="0"/>
          <w:divBdr>
            <w:top w:val="none" w:sz="0" w:space="0" w:color="auto"/>
            <w:left w:val="none" w:sz="0" w:space="0" w:color="auto"/>
            <w:bottom w:val="none" w:sz="0" w:space="0" w:color="auto"/>
            <w:right w:val="none" w:sz="0" w:space="0" w:color="auto"/>
          </w:divBdr>
        </w:div>
        <w:div w:id="763457559">
          <w:marLeft w:val="0"/>
          <w:marRight w:val="0"/>
          <w:marTop w:val="0"/>
          <w:marBottom w:val="0"/>
          <w:divBdr>
            <w:top w:val="none" w:sz="0" w:space="0" w:color="auto"/>
            <w:left w:val="none" w:sz="0" w:space="0" w:color="auto"/>
            <w:bottom w:val="none" w:sz="0" w:space="0" w:color="auto"/>
            <w:right w:val="none" w:sz="0" w:space="0" w:color="auto"/>
          </w:divBdr>
        </w:div>
        <w:div w:id="1567185741">
          <w:marLeft w:val="0"/>
          <w:marRight w:val="0"/>
          <w:marTop w:val="0"/>
          <w:marBottom w:val="0"/>
          <w:divBdr>
            <w:top w:val="none" w:sz="0" w:space="0" w:color="auto"/>
            <w:left w:val="none" w:sz="0" w:space="0" w:color="auto"/>
            <w:bottom w:val="none" w:sz="0" w:space="0" w:color="auto"/>
            <w:right w:val="none" w:sz="0" w:space="0" w:color="auto"/>
          </w:divBdr>
        </w:div>
        <w:div w:id="1113670153">
          <w:marLeft w:val="0"/>
          <w:marRight w:val="0"/>
          <w:marTop w:val="0"/>
          <w:marBottom w:val="0"/>
          <w:divBdr>
            <w:top w:val="none" w:sz="0" w:space="0" w:color="auto"/>
            <w:left w:val="none" w:sz="0" w:space="0" w:color="auto"/>
            <w:bottom w:val="none" w:sz="0" w:space="0" w:color="auto"/>
            <w:right w:val="none" w:sz="0" w:space="0" w:color="auto"/>
          </w:divBdr>
        </w:div>
        <w:div w:id="1591354586">
          <w:marLeft w:val="0"/>
          <w:marRight w:val="0"/>
          <w:marTop w:val="0"/>
          <w:marBottom w:val="0"/>
          <w:divBdr>
            <w:top w:val="none" w:sz="0" w:space="0" w:color="auto"/>
            <w:left w:val="none" w:sz="0" w:space="0" w:color="auto"/>
            <w:bottom w:val="none" w:sz="0" w:space="0" w:color="auto"/>
            <w:right w:val="none" w:sz="0" w:space="0" w:color="auto"/>
          </w:divBdr>
        </w:div>
        <w:div w:id="1116751691">
          <w:marLeft w:val="0"/>
          <w:marRight w:val="0"/>
          <w:marTop w:val="0"/>
          <w:marBottom w:val="0"/>
          <w:divBdr>
            <w:top w:val="none" w:sz="0" w:space="0" w:color="auto"/>
            <w:left w:val="none" w:sz="0" w:space="0" w:color="auto"/>
            <w:bottom w:val="none" w:sz="0" w:space="0" w:color="auto"/>
            <w:right w:val="none" w:sz="0" w:space="0" w:color="auto"/>
          </w:divBdr>
        </w:div>
        <w:div w:id="657079294">
          <w:marLeft w:val="0"/>
          <w:marRight w:val="0"/>
          <w:marTop w:val="0"/>
          <w:marBottom w:val="0"/>
          <w:divBdr>
            <w:top w:val="none" w:sz="0" w:space="0" w:color="auto"/>
            <w:left w:val="none" w:sz="0" w:space="0" w:color="auto"/>
            <w:bottom w:val="none" w:sz="0" w:space="0" w:color="auto"/>
            <w:right w:val="none" w:sz="0" w:space="0" w:color="auto"/>
          </w:divBdr>
        </w:div>
        <w:div w:id="333579434">
          <w:marLeft w:val="0"/>
          <w:marRight w:val="0"/>
          <w:marTop w:val="0"/>
          <w:marBottom w:val="0"/>
          <w:divBdr>
            <w:top w:val="none" w:sz="0" w:space="0" w:color="auto"/>
            <w:left w:val="none" w:sz="0" w:space="0" w:color="auto"/>
            <w:bottom w:val="none" w:sz="0" w:space="0" w:color="auto"/>
            <w:right w:val="none" w:sz="0" w:space="0" w:color="auto"/>
          </w:divBdr>
        </w:div>
        <w:div w:id="2141654392">
          <w:marLeft w:val="0"/>
          <w:marRight w:val="0"/>
          <w:marTop w:val="0"/>
          <w:marBottom w:val="0"/>
          <w:divBdr>
            <w:top w:val="none" w:sz="0" w:space="0" w:color="auto"/>
            <w:left w:val="none" w:sz="0" w:space="0" w:color="auto"/>
            <w:bottom w:val="none" w:sz="0" w:space="0" w:color="auto"/>
            <w:right w:val="none" w:sz="0" w:space="0" w:color="auto"/>
          </w:divBdr>
        </w:div>
        <w:div w:id="980813630">
          <w:marLeft w:val="0"/>
          <w:marRight w:val="0"/>
          <w:marTop w:val="0"/>
          <w:marBottom w:val="0"/>
          <w:divBdr>
            <w:top w:val="none" w:sz="0" w:space="0" w:color="auto"/>
            <w:left w:val="none" w:sz="0" w:space="0" w:color="auto"/>
            <w:bottom w:val="none" w:sz="0" w:space="0" w:color="auto"/>
            <w:right w:val="none" w:sz="0" w:space="0" w:color="auto"/>
          </w:divBdr>
        </w:div>
        <w:div w:id="1718897561">
          <w:marLeft w:val="0"/>
          <w:marRight w:val="0"/>
          <w:marTop w:val="0"/>
          <w:marBottom w:val="0"/>
          <w:divBdr>
            <w:top w:val="none" w:sz="0" w:space="0" w:color="auto"/>
            <w:left w:val="none" w:sz="0" w:space="0" w:color="auto"/>
            <w:bottom w:val="none" w:sz="0" w:space="0" w:color="auto"/>
            <w:right w:val="none" w:sz="0" w:space="0" w:color="auto"/>
          </w:divBdr>
        </w:div>
        <w:div w:id="1535801854">
          <w:marLeft w:val="0"/>
          <w:marRight w:val="0"/>
          <w:marTop w:val="0"/>
          <w:marBottom w:val="0"/>
          <w:divBdr>
            <w:top w:val="none" w:sz="0" w:space="0" w:color="auto"/>
            <w:left w:val="none" w:sz="0" w:space="0" w:color="auto"/>
            <w:bottom w:val="none" w:sz="0" w:space="0" w:color="auto"/>
            <w:right w:val="none" w:sz="0" w:space="0" w:color="auto"/>
          </w:divBdr>
        </w:div>
        <w:div w:id="1134131457">
          <w:marLeft w:val="0"/>
          <w:marRight w:val="0"/>
          <w:marTop w:val="0"/>
          <w:marBottom w:val="0"/>
          <w:divBdr>
            <w:top w:val="none" w:sz="0" w:space="0" w:color="auto"/>
            <w:left w:val="none" w:sz="0" w:space="0" w:color="auto"/>
            <w:bottom w:val="none" w:sz="0" w:space="0" w:color="auto"/>
            <w:right w:val="none" w:sz="0" w:space="0" w:color="auto"/>
          </w:divBdr>
        </w:div>
        <w:div w:id="902567546">
          <w:marLeft w:val="0"/>
          <w:marRight w:val="0"/>
          <w:marTop w:val="0"/>
          <w:marBottom w:val="0"/>
          <w:divBdr>
            <w:top w:val="none" w:sz="0" w:space="0" w:color="auto"/>
            <w:left w:val="none" w:sz="0" w:space="0" w:color="auto"/>
            <w:bottom w:val="none" w:sz="0" w:space="0" w:color="auto"/>
            <w:right w:val="none" w:sz="0" w:space="0" w:color="auto"/>
          </w:divBdr>
        </w:div>
        <w:div w:id="1557161281">
          <w:marLeft w:val="0"/>
          <w:marRight w:val="0"/>
          <w:marTop w:val="0"/>
          <w:marBottom w:val="0"/>
          <w:divBdr>
            <w:top w:val="none" w:sz="0" w:space="0" w:color="auto"/>
            <w:left w:val="none" w:sz="0" w:space="0" w:color="auto"/>
            <w:bottom w:val="none" w:sz="0" w:space="0" w:color="auto"/>
            <w:right w:val="none" w:sz="0" w:space="0" w:color="auto"/>
          </w:divBdr>
        </w:div>
        <w:div w:id="610015592">
          <w:marLeft w:val="0"/>
          <w:marRight w:val="0"/>
          <w:marTop w:val="0"/>
          <w:marBottom w:val="0"/>
          <w:divBdr>
            <w:top w:val="none" w:sz="0" w:space="0" w:color="auto"/>
            <w:left w:val="none" w:sz="0" w:space="0" w:color="auto"/>
            <w:bottom w:val="none" w:sz="0" w:space="0" w:color="auto"/>
            <w:right w:val="none" w:sz="0" w:space="0" w:color="auto"/>
          </w:divBdr>
        </w:div>
        <w:div w:id="884676805">
          <w:marLeft w:val="0"/>
          <w:marRight w:val="0"/>
          <w:marTop w:val="0"/>
          <w:marBottom w:val="0"/>
          <w:divBdr>
            <w:top w:val="none" w:sz="0" w:space="0" w:color="auto"/>
            <w:left w:val="none" w:sz="0" w:space="0" w:color="auto"/>
            <w:bottom w:val="none" w:sz="0" w:space="0" w:color="auto"/>
            <w:right w:val="none" w:sz="0" w:space="0" w:color="auto"/>
          </w:divBdr>
        </w:div>
        <w:div w:id="1329207007">
          <w:marLeft w:val="0"/>
          <w:marRight w:val="0"/>
          <w:marTop w:val="0"/>
          <w:marBottom w:val="0"/>
          <w:divBdr>
            <w:top w:val="none" w:sz="0" w:space="0" w:color="auto"/>
            <w:left w:val="none" w:sz="0" w:space="0" w:color="auto"/>
            <w:bottom w:val="none" w:sz="0" w:space="0" w:color="auto"/>
            <w:right w:val="none" w:sz="0" w:space="0" w:color="auto"/>
          </w:divBdr>
        </w:div>
      </w:divsChild>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1779254384">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435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CEEECDA0-7382-48A2-8E47-0242A02DE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19FD3-80EB-40C3-A957-024713D8F701}">
  <ds:schemaRefs>
    <ds:schemaRef ds:uri="http://schemas.openxmlformats.org/officeDocument/2006/bibliography"/>
  </ds:schemaRefs>
</ds:datastoreItem>
</file>

<file path=customXml/itemProps4.xml><?xml version="1.0" encoding="utf-8"?>
<ds:datastoreItem xmlns:ds="http://schemas.openxmlformats.org/officeDocument/2006/customXml" ds:itemID="{36B69ADA-F410-4239-83F2-1EB31363E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10578</Words>
  <Characters>58181</Characters>
  <Application>Microsoft Office Word</Application>
  <DocSecurity>0</DocSecurity>
  <Lines>484</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Carlos Mario Castrillon Endo</cp:lastModifiedBy>
  <cp:revision>3</cp:revision>
  <cp:lastPrinted>2023-06-30T21:59:00Z</cp:lastPrinted>
  <dcterms:created xsi:type="dcterms:W3CDTF">2023-06-30T21:59:00Z</dcterms:created>
  <dcterms:modified xsi:type="dcterms:W3CDTF">2023-06-30T21:59:00Z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